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B83BD" w14:textId="639F820C" w:rsidR="00795B8B" w:rsidRPr="00795B8B" w:rsidRDefault="00795B8B" w:rsidP="00795B8B">
      <w:pPr>
        <w:spacing w:after="0" w:line="240" w:lineRule="auto"/>
        <w:rPr>
          <w:rFonts w:eastAsia="Calibri" w:cs="Times New Roman"/>
          <w:b/>
        </w:rPr>
      </w:pPr>
      <w:r>
        <w:rPr>
          <w:rFonts w:eastAsia="Calibri" w:cs="Times New Roman"/>
          <w:b/>
        </w:rPr>
        <w:t>KP</w:t>
      </w:r>
      <w:r w:rsidRPr="00795B8B">
        <w:rPr>
          <w:rFonts w:eastAsia="Calibri" w:cs="Times New Roman"/>
          <w:b/>
        </w:rPr>
        <w:t>-III.1431.</w:t>
      </w:r>
      <w:r>
        <w:rPr>
          <w:rFonts w:eastAsia="Calibri" w:cs="Times New Roman"/>
          <w:b/>
        </w:rPr>
        <w:t>7</w:t>
      </w:r>
      <w:r w:rsidRPr="00795B8B">
        <w:rPr>
          <w:rFonts w:eastAsia="Calibri" w:cs="Times New Roman"/>
          <w:b/>
        </w:rPr>
        <w:t>.2021</w:t>
      </w:r>
      <w:r w:rsidR="003E44E3">
        <w:rPr>
          <w:rFonts w:eastAsia="Calibri" w:cs="Times New Roman"/>
          <w:b/>
        </w:rPr>
        <w:tab/>
      </w:r>
      <w:r w:rsidR="003E44E3">
        <w:rPr>
          <w:rFonts w:eastAsia="Calibri" w:cs="Times New Roman"/>
          <w:b/>
        </w:rPr>
        <w:tab/>
      </w:r>
      <w:r w:rsidR="003E44E3">
        <w:rPr>
          <w:rFonts w:eastAsia="Calibri" w:cs="Times New Roman"/>
          <w:b/>
        </w:rPr>
        <w:tab/>
      </w:r>
      <w:r w:rsidR="003E44E3">
        <w:rPr>
          <w:rFonts w:eastAsia="Calibri" w:cs="Times New Roman"/>
          <w:b/>
        </w:rPr>
        <w:tab/>
      </w:r>
      <w:r w:rsidR="003E44E3">
        <w:rPr>
          <w:rFonts w:eastAsia="Calibri" w:cs="Times New Roman"/>
          <w:b/>
        </w:rPr>
        <w:tab/>
      </w:r>
      <w:r w:rsidR="003E44E3">
        <w:rPr>
          <w:rFonts w:eastAsia="Calibri" w:cs="Times New Roman"/>
          <w:b/>
        </w:rPr>
        <w:tab/>
      </w:r>
      <w:r w:rsidR="003E44E3">
        <w:rPr>
          <w:rFonts w:eastAsia="Calibri" w:cs="Times New Roman"/>
          <w:b/>
        </w:rPr>
        <w:tab/>
      </w:r>
      <w:r w:rsidR="003E44E3">
        <w:rPr>
          <w:rFonts w:eastAsia="Calibri" w:cs="Times New Roman"/>
          <w:b/>
        </w:rPr>
        <w:tab/>
      </w:r>
      <w:r w:rsidRPr="00795B8B">
        <w:rPr>
          <w:rFonts w:eastAsia="Calibri" w:cs="Times New Roman"/>
          <w:b/>
        </w:rPr>
        <w:t>Kielce, 2</w:t>
      </w:r>
      <w:r>
        <w:rPr>
          <w:rFonts w:eastAsia="Calibri" w:cs="Times New Roman"/>
          <w:b/>
        </w:rPr>
        <w:t>7</w:t>
      </w:r>
      <w:r w:rsidRPr="00795B8B">
        <w:rPr>
          <w:rFonts w:eastAsia="Calibri" w:cs="Times New Roman"/>
          <w:b/>
        </w:rPr>
        <w:t>.04.2021 r.</w:t>
      </w:r>
    </w:p>
    <w:p w14:paraId="39B9C081" w14:textId="77777777" w:rsidR="00795B8B" w:rsidRDefault="00795B8B" w:rsidP="00795B8B">
      <w:pPr>
        <w:spacing w:after="0" w:line="240" w:lineRule="auto"/>
        <w:rPr>
          <w:rFonts w:eastAsia="Calibri" w:cs="Times New Roman"/>
          <w:b/>
        </w:rPr>
      </w:pPr>
    </w:p>
    <w:p w14:paraId="261ADC59" w14:textId="77777777" w:rsidR="00795B8B" w:rsidRPr="00795B8B" w:rsidRDefault="00795B8B" w:rsidP="00795B8B">
      <w:pPr>
        <w:spacing w:after="0" w:line="240" w:lineRule="auto"/>
        <w:rPr>
          <w:rFonts w:eastAsia="Calibri" w:cs="Times New Roman"/>
          <w:b/>
        </w:rPr>
      </w:pPr>
    </w:p>
    <w:p w14:paraId="6F8400BF" w14:textId="77777777" w:rsidR="00795B8B" w:rsidRPr="00795B8B" w:rsidRDefault="00795B8B" w:rsidP="00795B8B">
      <w:pPr>
        <w:spacing w:after="0" w:line="240" w:lineRule="auto"/>
        <w:jc w:val="both"/>
        <w:rPr>
          <w:rFonts w:eastAsia="Calibri" w:cs="Times New Roman"/>
          <w:b/>
        </w:rPr>
      </w:pPr>
      <w:r w:rsidRPr="00795B8B">
        <w:rPr>
          <w:rFonts w:eastAsia="Calibri" w:cs="Times New Roman"/>
          <w:b/>
        </w:rPr>
        <w:t xml:space="preserve">Wyniki kontroli problemowej przeprowadzonej w </w:t>
      </w:r>
      <w:r>
        <w:rPr>
          <w:rFonts w:eastAsia="Calibri" w:cs="Times New Roman"/>
          <w:b/>
        </w:rPr>
        <w:t xml:space="preserve">Przedszkolu Samorządowym Nr 26 </w:t>
      </w:r>
      <w:r w:rsidRPr="00795B8B">
        <w:rPr>
          <w:rFonts w:eastAsia="Calibri" w:cs="Times New Roman"/>
          <w:b/>
        </w:rPr>
        <w:t xml:space="preserve"> w Kielcach.</w:t>
      </w:r>
    </w:p>
    <w:p w14:paraId="361D84FE" w14:textId="77777777" w:rsidR="00AE2A0B" w:rsidRDefault="00AE2A0B" w:rsidP="00AE2A0B">
      <w:pPr>
        <w:spacing w:after="0" w:line="240" w:lineRule="auto"/>
        <w:rPr>
          <w:rFonts w:eastAsia="Calibri" w:cs="Times New Roman"/>
          <w:b/>
        </w:rPr>
      </w:pPr>
    </w:p>
    <w:p w14:paraId="2583C371" w14:textId="77777777" w:rsidR="00795B8B" w:rsidRPr="00AE2A0B" w:rsidRDefault="00795B8B" w:rsidP="00AE2A0B">
      <w:pPr>
        <w:spacing w:after="0" w:line="240" w:lineRule="auto"/>
        <w:rPr>
          <w:rFonts w:eastAsia="Calibri" w:cs="Times New Roman"/>
          <w:b/>
        </w:rPr>
      </w:pPr>
    </w:p>
    <w:p w14:paraId="4AED7E3F" w14:textId="77777777" w:rsidR="00AE2A0B" w:rsidRPr="00AE2A0B" w:rsidRDefault="00AE2A0B" w:rsidP="00AE2A0B">
      <w:pPr>
        <w:tabs>
          <w:tab w:val="left" w:pos="142"/>
        </w:tabs>
        <w:spacing w:after="0" w:line="240" w:lineRule="auto"/>
        <w:jc w:val="both"/>
        <w:rPr>
          <w:rFonts w:eastAsia="Times New Roman" w:cs="Times New Roman"/>
        </w:rPr>
      </w:pPr>
      <w:r w:rsidRPr="00AE2A0B">
        <w:rPr>
          <w:rFonts w:eastAsia="Times New Roman" w:cs="Times New Roman"/>
        </w:rPr>
        <w:t>Na podstawie upoważnienia Nr 4/2021 wydanego przez Prezydenta Miasta Kielce pracownicy Biura Audytu Wewnętrznego i Kontroli w Kancelarii Prezydenta Urzędu Miasta Kielce przeprowadzili</w:t>
      </w:r>
      <w:r w:rsidRPr="00AE2A0B">
        <w:rPr>
          <w:rFonts w:eastAsia="Times New Roman" w:cs="Times New Roman"/>
        </w:rPr>
        <w:br/>
        <w:t xml:space="preserve">w dniach od 8 lutego 2021 r. do </w:t>
      </w:r>
      <w:r w:rsidRPr="00AE2A0B">
        <w:rPr>
          <w:rFonts w:eastAsia="Times New Roman" w:cs="Times New Roman"/>
          <w:color w:val="000000"/>
        </w:rPr>
        <w:t xml:space="preserve">12 marca 2021 roku </w:t>
      </w:r>
      <w:r w:rsidRPr="00AE2A0B">
        <w:rPr>
          <w:rFonts w:eastAsia="Times New Roman" w:cs="Times New Roman"/>
        </w:rPr>
        <w:t xml:space="preserve">kontrolę problemową za okres od 01 stycznia 2020 r. do 31 grudnia 2020 r., a w razie konieczności okresy wcześniejsze w zakresie spraw </w:t>
      </w:r>
      <w:proofErr w:type="spellStart"/>
      <w:r w:rsidRPr="00AE2A0B">
        <w:rPr>
          <w:rFonts w:eastAsia="Times New Roman" w:cs="Times New Roman"/>
        </w:rPr>
        <w:t>organizacyjno</w:t>
      </w:r>
      <w:proofErr w:type="spellEnd"/>
      <w:r w:rsidRPr="00AE2A0B">
        <w:rPr>
          <w:rFonts w:eastAsia="Times New Roman" w:cs="Times New Roman"/>
        </w:rPr>
        <w:t xml:space="preserve"> - prawnych, prawidłowości prowadzenia gospodarki pieniężnej, rozrachunków, gospodarki środkami trwałymi i wyposażeniem, dochodów i wydatków budżetowych, a także przestrzegania przepisów ustawy – Prawo zamówień publicznych.</w:t>
      </w:r>
    </w:p>
    <w:p w14:paraId="14111992" w14:textId="77777777" w:rsidR="00AE2A0B" w:rsidRPr="00AE2A0B" w:rsidRDefault="00AE2A0B" w:rsidP="00AE2A0B">
      <w:pPr>
        <w:tabs>
          <w:tab w:val="left" w:pos="142"/>
        </w:tabs>
        <w:spacing w:after="0" w:line="240" w:lineRule="auto"/>
        <w:jc w:val="both"/>
        <w:rPr>
          <w:rFonts w:eastAsia="Times New Roman" w:cs="Times New Roman"/>
        </w:rPr>
      </w:pPr>
    </w:p>
    <w:p w14:paraId="6F0EB1FB" w14:textId="77777777" w:rsidR="00AE2A0B" w:rsidRPr="00AE2A0B" w:rsidRDefault="00AE2A0B" w:rsidP="00AE2A0B">
      <w:pPr>
        <w:tabs>
          <w:tab w:val="left" w:pos="142"/>
        </w:tabs>
        <w:spacing w:after="0" w:line="240" w:lineRule="auto"/>
        <w:jc w:val="both"/>
        <w:rPr>
          <w:rFonts w:eastAsia="Times New Roman" w:cs="Times New Roman"/>
        </w:rPr>
      </w:pPr>
      <w:r w:rsidRPr="00AE2A0B">
        <w:rPr>
          <w:rFonts w:eastAsia="Times New Roman" w:cs="Times New Roman"/>
        </w:rPr>
        <w:t>W wyniku kontroli stwierdzono niżej opisane nieprawidłowości i uchybienia, które powstały wskutek nieprzestrzegania obowiązujących przepisów prawa przez osoby odpowiedzialne:</w:t>
      </w:r>
    </w:p>
    <w:p w14:paraId="21CED003" w14:textId="77777777" w:rsidR="00AE2A0B" w:rsidRPr="00AE2A0B" w:rsidRDefault="00AE2A0B" w:rsidP="00AE2A0B">
      <w:pPr>
        <w:spacing w:after="0" w:line="240" w:lineRule="auto"/>
        <w:rPr>
          <w:rFonts w:eastAsia="Calibri" w:cs="Times New Roman"/>
        </w:rPr>
      </w:pPr>
    </w:p>
    <w:p w14:paraId="160ED73D" w14:textId="77777777" w:rsidR="00AE2A0B" w:rsidRPr="00AE2A0B" w:rsidRDefault="00AE2A0B" w:rsidP="00AE2A0B">
      <w:pPr>
        <w:spacing w:after="0" w:line="240" w:lineRule="auto"/>
        <w:jc w:val="both"/>
        <w:rPr>
          <w:rFonts w:eastAsia="Calibri" w:cs="Times New Roman"/>
        </w:rPr>
      </w:pPr>
      <w:r w:rsidRPr="00AE2A0B">
        <w:rPr>
          <w:rFonts w:eastAsia="Calibri" w:cs="Times New Roman"/>
        </w:rPr>
        <w:t>W trak</w:t>
      </w:r>
      <w:r w:rsidR="00DD2CB3">
        <w:rPr>
          <w:rFonts w:eastAsia="Calibri" w:cs="Times New Roman"/>
        </w:rPr>
        <w:t>cie kontroli poproszono o udostę</w:t>
      </w:r>
      <w:r w:rsidRPr="00AE2A0B">
        <w:rPr>
          <w:rFonts w:eastAsia="Calibri" w:cs="Times New Roman"/>
        </w:rPr>
        <w:t xml:space="preserve">pnienie przepisów wewnętrznych obowiązujących </w:t>
      </w:r>
      <w:r w:rsidRPr="00AE2A0B">
        <w:rPr>
          <w:rFonts w:eastAsia="Calibri" w:cs="Times New Roman"/>
        </w:rPr>
        <w:br/>
        <w:t>w jednostce. Kontrolującym został przekazany Regulamin Pracy, Regulamin Zakładowego Funduszu Świadczeń Socjalnych, Statut Przedszkola oraz Zasady (polityka) rachunkowości. Stwierdzono, że powyższe dokumenty nie są zgodne z obowiązującymi przepisami prawa oraz nie odpowiadają stanowi rzeczywistemu obowiązującemu w jednostce. Ponadto nie wszystkie przepisy zostały podpisane przez kierownika jednostki. Ustalono, że zeszyt zarządzeń nie był prowadzony na bieżąco.</w:t>
      </w:r>
    </w:p>
    <w:p w14:paraId="5263F1F6" w14:textId="77777777" w:rsidR="00AE2A0B" w:rsidRPr="00AE2A0B" w:rsidRDefault="00AE2A0B" w:rsidP="00AE2A0B">
      <w:pPr>
        <w:spacing w:after="0" w:line="240" w:lineRule="auto"/>
        <w:rPr>
          <w:rFonts w:eastAsia="Calibri" w:cs="Times New Roman"/>
          <w:b/>
          <w:i/>
        </w:rPr>
      </w:pPr>
      <w:r w:rsidRPr="00AE2A0B">
        <w:rPr>
          <w:rFonts w:eastAsia="Calibri" w:cs="Times New Roman"/>
          <w:b/>
          <w:i/>
        </w:rPr>
        <w:t>Wniosek pokontrolny Nr 1</w:t>
      </w:r>
    </w:p>
    <w:p w14:paraId="5F464A0D" w14:textId="77777777" w:rsidR="00AE2A0B" w:rsidRPr="00AE2A0B" w:rsidRDefault="00AE2A0B" w:rsidP="00AE2A0B">
      <w:pPr>
        <w:spacing w:after="0" w:line="240" w:lineRule="auto"/>
        <w:jc w:val="both"/>
        <w:rPr>
          <w:rFonts w:eastAsia="Calibri" w:cs="Times New Roman"/>
        </w:rPr>
      </w:pPr>
      <w:r w:rsidRPr="00AE2A0B">
        <w:rPr>
          <w:rFonts w:eastAsia="Calibri" w:cs="Times New Roman"/>
        </w:rPr>
        <w:t>Opracować nowe przepisy wewnętrzne zgodn</w:t>
      </w:r>
      <w:r w:rsidR="002070A2">
        <w:rPr>
          <w:rFonts w:eastAsia="Calibri" w:cs="Times New Roman"/>
        </w:rPr>
        <w:t>i</w:t>
      </w:r>
      <w:r w:rsidRPr="00AE2A0B">
        <w:rPr>
          <w:rFonts w:eastAsia="Calibri" w:cs="Times New Roman"/>
        </w:rPr>
        <w:t>e z obowiązującymi przepisami prawa i ze stanem faktycznym obowiązującym w jednostce. Zeszyt zarządzeń prowadzić na bieżąco.</w:t>
      </w:r>
    </w:p>
    <w:p w14:paraId="2693ACD7" w14:textId="77777777" w:rsidR="00AE2A0B" w:rsidRPr="00AE2A0B" w:rsidRDefault="00AE2A0B" w:rsidP="00AE2A0B">
      <w:pPr>
        <w:spacing w:after="0" w:line="240" w:lineRule="auto"/>
        <w:jc w:val="both"/>
        <w:rPr>
          <w:rFonts w:eastAsia="Calibri" w:cs="Times New Roman"/>
        </w:rPr>
      </w:pPr>
    </w:p>
    <w:p w14:paraId="0A5A7EF6" w14:textId="77777777" w:rsidR="00AE2A0B" w:rsidRPr="00AE2A0B" w:rsidRDefault="00AE2A0B" w:rsidP="00AE2A0B">
      <w:pPr>
        <w:spacing w:after="0" w:line="240" w:lineRule="auto"/>
        <w:jc w:val="both"/>
        <w:rPr>
          <w:rFonts w:eastAsia="Calibri" w:cs="Times New Roman"/>
        </w:rPr>
      </w:pPr>
      <w:r w:rsidRPr="00AE2A0B">
        <w:rPr>
          <w:rFonts w:eastAsia="Calibri" w:cs="Times New Roman"/>
        </w:rPr>
        <w:t>W jednostce nie prowadzi się ewidencji druków ścisłego zarachowania. Z informacji uzyskanej od głównej księgowej wynika, że w momencie wydania arkusza spisu z natury druk ten staje się drukiem ścisłego zarachowania, ale nie jest on nigdzie ewidencjonowany.</w:t>
      </w:r>
    </w:p>
    <w:p w14:paraId="4CC56873" w14:textId="77777777" w:rsidR="00AE2A0B" w:rsidRPr="00AE2A0B" w:rsidRDefault="00AE2A0B" w:rsidP="00AE2A0B">
      <w:pPr>
        <w:spacing w:after="0" w:line="240" w:lineRule="auto"/>
        <w:rPr>
          <w:rFonts w:eastAsia="Calibri" w:cs="Times New Roman"/>
          <w:b/>
          <w:i/>
        </w:rPr>
      </w:pPr>
      <w:r w:rsidRPr="00AE2A0B">
        <w:rPr>
          <w:rFonts w:eastAsia="Calibri" w:cs="Times New Roman"/>
          <w:b/>
          <w:i/>
        </w:rPr>
        <w:t>Wniosek pokontrolny Nr 2</w:t>
      </w:r>
    </w:p>
    <w:p w14:paraId="4C44EFC0" w14:textId="77777777" w:rsidR="00AE2A0B" w:rsidRPr="00AE2A0B" w:rsidRDefault="00AE2A0B" w:rsidP="00AE2A0B">
      <w:pPr>
        <w:spacing w:after="0" w:line="240" w:lineRule="auto"/>
        <w:rPr>
          <w:rFonts w:eastAsia="Calibri" w:cs="Times New Roman"/>
        </w:rPr>
      </w:pPr>
      <w:r w:rsidRPr="00AE2A0B">
        <w:rPr>
          <w:rFonts w:eastAsia="Calibri" w:cs="Times New Roman"/>
        </w:rPr>
        <w:t>W dalszej działalności jednostki prowadzić  ewidencję druków ścisłego zarachowania.</w:t>
      </w:r>
    </w:p>
    <w:p w14:paraId="0BAE68C7" w14:textId="77777777" w:rsidR="00AE2A0B" w:rsidRPr="00AE2A0B" w:rsidRDefault="00AE2A0B" w:rsidP="00AE2A0B">
      <w:pPr>
        <w:spacing w:after="0" w:line="240" w:lineRule="auto"/>
        <w:jc w:val="both"/>
        <w:rPr>
          <w:rFonts w:eastAsia="Calibri" w:cs="Times New Roman"/>
        </w:rPr>
      </w:pPr>
    </w:p>
    <w:p w14:paraId="3CF64D78" w14:textId="77777777" w:rsidR="00AE2A0B" w:rsidRPr="00AE2A0B" w:rsidRDefault="00AE2A0B" w:rsidP="00AE2A0B">
      <w:pPr>
        <w:spacing w:after="0" w:line="240" w:lineRule="auto"/>
        <w:jc w:val="both"/>
        <w:rPr>
          <w:rFonts w:eastAsia="Calibri" w:cs="Times New Roman"/>
        </w:rPr>
      </w:pPr>
      <w:r w:rsidRPr="00AE2A0B">
        <w:rPr>
          <w:rFonts w:eastAsia="Calibri" w:cs="Times New Roman"/>
        </w:rPr>
        <w:t xml:space="preserve">Analiza zapisów na koncie 225, a także przelewów i wyciągów bankowych dot. kontrolowanego okresu wykazała, że jednostka nie skorzystała z prawa do wynagrodzenia z tytułu terminowego wpłacania podatku dochodowego za poszczególne miesiące 2020 r. zgodnie z art. 28 ustawy z dnia </w:t>
      </w:r>
      <w:r w:rsidR="002070A2">
        <w:rPr>
          <w:rFonts w:eastAsia="Calibri" w:cs="Times New Roman"/>
        </w:rPr>
        <w:br/>
      </w:r>
      <w:r w:rsidRPr="00AE2A0B">
        <w:rPr>
          <w:rFonts w:eastAsia="Calibri" w:cs="Times New Roman"/>
        </w:rPr>
        <w:t>29 sierpnia 1997 r. Ordynacja podatkowa (</w:t>
      </w:r>
      <w:proofErr w:type="spellStart"/>
      <w:r w:rsidRPr="00AE2A0B">
        <w:rPr>
          <w:rFonts w:eastAsia="Calibri" w:cs="Times New Roman"/>
        </w:rPr>
        <w:t>t.j</w:t>
      </w:r>
      <w:proofErr w:type="spellEnd"/>
      <w:r w:rsidRPr="00AE2A0B">
        <w:rPr>
          <w:rFonts w:eastAsia="Calibri" w:cs="Times New Roman"/>
        </w:rPr>
        <w:t xml:space="preserve">. Dz. U. z 2019 r. poz. 900 z </w:t>
      </w:r>
      <w:proofErr w:type="spellStart"/>
      <w:r w:rsidRPr="00AE2A0B">
        <w:rPr>
          <w:rFonts w:eastAsia="Calibri" w:cs="Times New Roman"/>
        </w:rPr>
        <w:t>późn</w:t>
      </w:r>
      <w:proofErr w:type="spellEnd"/>
      <w:r w:rsidRPr="00AE2A0B">
        <w:rPr>
          <w:rFonts w:eastAsia="Calibri" w:cs="Times New Roman"/>
        </w:rPr>
        <w:t xml:space="preserve">. zm.). Z kolei stosownie do postanowień par. 1 ust. 1 pkt 1 rozporządzenia Ministra Finansów z 10 grudnia 2015 r. w sprawie wynagrodzenia płatników i inkasentów pobierających podatki na rzecz budżetu państwa (Dz. U. </w:t>
      </w:r>
      <w:r w:rsidRPr="00AE2A0B">
        <w:rPr>
          <w:rFonts w:eastAsia="Calibri" w:cs="Times New Roman"/>
        </w:rPr>
        <w:br/>
        <w:t>z 2015 r., poz. 2154) płatnikowi przysługuje wynagrodzenie z tytułu terminowego odprowadzania podatków, w tym podatku dochodowego od osób fizycznych, wynoszące 0,3 proc. kwoty podatków pobranych przez płatników. Wynagrodzenie to potrącane jest z kwoty pobranych podatków. Pobrane w formie potrącenia środki stanowiące wyżej wymienione wynagrodzenie są dochodem budżetowym, w związku z czym jednostka zobowiązana jest je przekazać na rachunek budżetu jednostki samorządu terytorialnego.</w:t>
      </w:r>
    </w:p>
    <w:p w14:paraId="5006D0C1" w14:textId="77777777" w:rsidR="00AE2A0B" w:rsidRPr="00AE2A0B" w:rsidRDefault="00AE2A0B" w:rsidP="00AE2A0B">
      <w:pPr>
        <w:spacing w:after="0" w:line="240" w:lineRule="auto"/>
        <w:jc w:val="both"/>
        <w:rPr>
          <w:rFonts w:eastAsia="Calibri" w:cs="Times New Roman"/>
          <w:b/>
          <w:i/>
        </w:rPr>
      </w:pPr>
      <w:r w:rsidRPr="00AE2A0B">
        <w:rPr>
          <w:rFonts w:eastAsia="Calibri" w:cs="Times New Roman"/>
          <w:b/>
          <w:i/>
        </w:rPr>
        <w:t>Wniosek pokontrolny Nr 3</w:t>
      </w:r>
    </w:p>
    <w:p w14:paraId="308365FD" w14:textId="77777777" w:rsidR="00AE2A0B" w:rsidRPr="00AE2A0B" w:rsidRDefault="00AE2A0B" w:rsidP="00AE2A0B">
      <w:pPr>
        <w:spacing w:after="0" w:line="240" w:lineRule="auto"/>
        <w:jc w:val="both"/>
        <w:rPr>
          <w:rFonts w:eastAsia="Calibri" w:cs="Times New Roman"/>
        </w:rPr>
      </w:pPr>
      <w:r w:rsidRPr="00AE2A0B">
        <w:rPr>
          <w:rFonts w:eastAsia="Calibri" w:cs="Times New Roman"/>
        </w:rPr>
        <w:t>W dalszej działalności wynagrodzenie z tytułu terminowego odprowadzania podatku dochodowego od osób fizycznych należy obliczać, potrącać i odprowadzać jako dochód budżetowy na rachunek budżetu jednostki samorządu terytorialnego.</w:t>
      </w:r>
    </w:p>
    <w:p w14:paraId="3BEC67A3" w14:textId="77777777" w:rsidR="00AE2A0B" w:rsidRPr="00AE2A0B" w:rsidRDefault="00AE2A0B" w:rsidP="00AE2A0B">
      <w:pPr>
        <w:spacing w:after="0" w:line="240" w:lineRule="auto"/>
        <w:jc w:val="both"/>
        <w:rPr>
          <w:rFonts w:eastAsia="Calibri" w:cs="Times New Roman"/>
        </w:rPr>
      </w:pPr>
    </w:p>
    <w:p w14:paraId="7750B20D" w14:textId="77777777" w:rsidR="00AE2A0B" w:rsidRPr="00AE2A0B" w:rsidRDefault="00AE2A0B" w:rsidP="00AE2A0B">
      <w:pPr>
        <w:spacing w:after="0" w:line="240" w:lineRule="auto"/>
        <w:jc w:val="both"/>
        <w:rPr>
          <w:rFonts w:eastAsia="Calibri" w:cs="Times New Roman"/>
        </w:rPr>
      </w:pPr>
      <w:r w:rsidRPr="00AE2A0B">
        <w:rPr>
          <w:rFonts w:eastAsia="Calibri" w:cs="Times New Roman"/>
        </w:rPr>
        <w:t>Analiza zapisów na koncie 229-2 wykaza</w:t>
      </w:r>
      <w:r w:rsidR="00DC05E7">
        <w:rPr>
          <w:rFonts w:eastAsia="Calibri" w:cs="Times New Roman"/>
        </w:rPr>
        <w:t xml:space="preserve">ła różnicę w wysokości 16,21 zł w stosunku do dokumentów źródłowych. Różnica ta wynika </w:t>
      </w:r>
      <w:r w:rsidRPr="00AE2A0B">
        <w:rPr>
          <w:rFonts w:eastAsia="Calibri" w:cs="Times New Roman"/>
        </w:rPr>
        <w:t xml:space="preserve">z ograniczenia składki zdrowotnej do wysokości podatku u pracownika </w:t>
      </w:r>
      <w:r w:rsidRPr="00AE2A0B">
        <w:rPr>
          <w:rFonts w:eastAsia="Calibri" w:cs="Times New Roman"/>
        </w:rPr>
        <w:lastRenderedPageBreak/>
        <w:t xml:space="preserve">pedagogicznego w miesiącu maju. W deklaracji DRA została naliczona składka na ubezpieczenie </w:t>
      </w:r>
      <w:r w:rsidR="00DC05E7">
        <w:rPr>
          <w:rFonts w:eastAsia="Calibri" w:cs="Times New Roman"/>
        </w:rPr>
        <w:br/>
      </w:r>
      <w:r w:rsidRPr="00AE2A0B">
        <w:rPr>
          <w:rFonts w:eastAsia="Calibri" w:cs="Times New Roman"/>
        </w:rPr>
        <w:t xml:space="preserve">w pełnej wysokości 29,64 zamiast 13,43 zł. Kontrolującym zostały przedstawione dwa zestawienia obrotów i sald z dn. 11.02.2021 r. oraz z dn. 9.03.2021 r. z których wynika, że ta sama lista płac zaksięgowana jest pod różnymi pozycjami dziennika i składka zdrowotna zaksięgowana jest w dwóch różnych wysokościach. Główny księgowy przyznał się do przenumerowania dowodów księgowych </w:t>
      </w:r>
      <w:r w:rsidR="00DC05E7">
        <w:rPr>
          <w:rFonts w:eastAsia="Calibri" w:cs="Times New Roman"/>
        </w:rPr>
        <w:br/>
      </w:r>
      <w:r w:rsidRPr="00AE2A0B">
        <w:rPr>
          <w:rFonts w:eastAsia="Calibri" w:cs="Times New Roman"/>
        </w:rPr>
        <w:t>w trakcie kontroli, jednakże nie potrafił wyjaśnić dlaczego kwota składki uległa zmianie. Ponadto stwierdzono różnice na koncie 229-3 w wysokości 13,26 zł w związku z zaewidencjonowaniem zapłaty składki na FP za miesiąc sierpień  2020 r. Główny księgowy jednostki nie weryfikuje na bieżąco podstawy naliczenia składek. Ponadto kontrolującym została przedstawiona informacja roczna z ZUS, z której wynika, że jednostka ma niedopłatę składek w wysokości 956,58 zł. Do dnia zakończenia kontroli główny księgowy nie podjął żadnych czynności w celu weryfikacji ww. kwoty.</w:t>
      </w:r>
    </w:p>
    <w:p w14:paraId="6DCB94C1" w14:textId="77777777" w:rsidR="00AE2A0B" w:rsidRPr="00AE2A0B" w:rsidRDefault="00AE2A0B" w:rsidP="00AE2A0B">
      <w:pPr>
        <w:spacing w:after="0" w:line="240" w:lineRule="auto"/>
        <w:jc w:val="both"/>
        <w:rPr>
          <w:rFonts w:eastAsia="Calibri" w:cs="Times New Roman"/>
          <w:b/>
        </w:rPr>
      </w:pPr>
      <w:r w:rsidRPr="00AE2A0B">
        <w:rPr>
          <w:rFonts w:eastAsia="Calibri" w:cs="Times New Roman"/>
          <w:b/>
        </w:rPr>
        <w:t>Wniosek pokontrolny Nr 4</w:t>
      </w:r>
    </w:p>
    <w:p w14:paraId="3616B004" w14:textId="77777777" w:rsidR="00AE2A0B" w:rsidRPr="00AE2A0B" w:rsidRDefault="00AE2A0B" w:rsidP="00AE2A0B">
      <w:pPr>
        <w:spacing w:after="0" w:line="240" w:lineRule="auto"/>
        <w:jc w:val="both"/>
        <w:rPr>
          <w:rFonts w:eastAsia="Calibri" w:cs="Times New Roman"/>
        </w:rPr>
      </w:pPr>
      <w:r w:rsidRPr="00AE2A0B">
        <w:rPr>
          <w:rFonts w:eastAsia="Calibri" w:cs="Times New Roman"/>
        </w:rPr>
        <w:t>W dalszej działalności jednostki na bieżąco  weryfikować po</w:t>
      </w:r>
      <w:r w:rsidR="00FA4347">
        <w:rPr>
          <w:rFonts w:eastAsia="Calibri" w:cs="Times New Roman"/>
        </w:rPr>
        <w:t>d</w:t>
      </w:r>
      <w:r w:rsidRPr="00AE2A0B">
        <w:rPr>
          <w:rFonts w:eastAsia="Calibri" w:cs="Times New Roman"/>
        </w:rPr>
        <w:t>stawę naliczenia składek.</w:t>
      </w:r>
    </w:p>
    <w:p w14:paraId="1F6B65B1" w14:textId="77777777" w:rsidR="00AE2A0B" w:rsidRPr="00AE2A0B" w:rsidRDefault="00AE2A0B" w:rsidP="00AE2A0B">
      <w:pPr>
        <w:spacing w:after="0" w:line="240" w:lineRule="auto"/>
        <w:jc w:val="both"/>
        <w:rPr>
          <w:rFonts w:eastAsia="Calibri" w:cs="Times New Roman"/>
          <w:b/>
        </w:rPr>
      </w:pPr>
      <w:r w:rsidRPr="00AE2A0B">
        <w:rPr>
          <w:rFonts w:eastAsia="Calibri" w:cs="Times New Roman"/>
          <w:b/>
        </w:rPr>
        <w:t>Wniosek pokontrolny Nr 5</w:t>
      </w:r>
    </w:p>
    <w:p w14:paraId="762901C7" w14:textId="77777777" w:rsidR="00AE2A0B" w:rsidRPr="00AE2A0B" w:rsidRDefault="00AE2A0B" w:rsidP="00AE2A0B">
      <w:pPr>
        <w:spacing w:after="0" w:line="240" w:lineRule="auto"/>
        <w:jc w:val="both"/>
        <w:rPr>
          <w:rFonts w:eastAsia="Calibri" w:cs="Times New Roman"/>
        </w:rPr>
      </w:pPr>
      <w:r w:rsidRPr="00AE2A0B">
        <w:rPr>
          <w:rFonts w:eastAsia="Calibri" w:cs="Times New Roman"/>
        </w:rPr>
        <w:t>Niezwłocznie wyjaśnić w ZUS kwotę niedopłaty.</w:t>
      </w:r>
    </w:p>
    <w:p w14:paraId="1E361E44" w14:textId="77777777" w:rsidR="00AE2A0B" w:rsidRPr="00AE2A0B" w:rsidRDefault="00AE2A0B" w:rsidP="00AE2A0B">
      <w:pPr>
        <w:spacing w:after="0" w:line="240" w:lineRule="auto"/>
        <w:jc w:val="both"/>
        <w:rPr>
          <w:rFonts w:eastAsia="Calibri" w:cs="Times New Roman"/>
        </w:rPr>
      </w:pPr>
    </w:p>
    <w:p w14:paraId="1D33CAA2" w14:textId="77777777" w:rsidR="00AE2A0B" w:rsidRPr="00AE2A0B" w:rsidRDefault="00AE2A0B" w:rsidP="00AE2A0B">
      <w:pPr>
        <w:spacing w:after="0" w:line="240" w:lineRule="auto"/>
        <w:jc w:val="both"/>
        <w:rPr>
          <w:rFonts w:eastAsia="Calibri" w:cs="Times New Roman"/>
        </w:rPr>
      </w:pPr>
      <w:r w:rsidRPr="00AE2A0B">
        <w:rPr>
          <w:rFonts w:eastAsia="Calibri" w:cs="Times New Roman"/>
        </w:rPr>
        <w:t xml:space="preserve">Jednostka w ramach tarczy finansowej skorzystała z możliwości obniżenia składek należnych ZUS </w:t>
      </w:r>
      <w:r w:rsidR="002070A2">
        <w:rPr>
          <w:rFonts w:eastAsia="Calibri" w:cs="Times New Roman"/>
        </w:rPr>
        <w:br/>
      </w:r>
      <w:r w:rsidRPr="00AE2A0B">
        <w:rPr>
          <w:rFonts w:eastAsia="Calibri" w:cs="Times New Roman"/>
        </w:rPr>
        <w:t xml:space="preserve">o 50 % za miesiące marzec, kwiecień i maj 2020 r. W związku z tym, że przedszkole nie występowało </w:t>
      </w:r>
      <w:r w:rsidRPr="00AE2A0B">
        <w:rPr>
          <w:rFonts w:eastAsia="Calibri" w:cs="Times New Roman"/>
        </w:rPr>
        <w:br/>
        <w:t xml:space="preserve">o zwrot 50 % opłaconych składek główny księgowy dokonał korekty składek w miesiącu czerwcu, lipcu i październiku, ale kwoty korekty nie są zgodne z faktycznym naliczeniem składek za miesiące marzec-maj  2020 r.  </w:t>
      </w:r>
    </w:p>
    <w:p w14:paraId="66F1579B" w14:textId="77777777" w:rsidR="00AE2A0B" w:rsidRPr="00AE2A0B" w:rsidRDefault="00AE2A0B" w:rsidP="00AE2A0B">
      <w:pPr>
        <w:spacing w:after="0" w:line="240" w:lineRule="auto"/>
        <w:jc w:val="both"/>
        <w:rPr>
          <w:rFonts w:eastAsia="Calibri" w:cs="Times New Roman"/>
          <w:b/>
          <w:i/>
        </w:rPr>
      </w:pPr>
      <w:r w:rsidRPr="00AE2A0B">
        <w:rPr>
          <w:rFonts w:eastAsia="Calibri" w:cs="Times New Roman"/>
          <w:b/>
          <w:i/>
        </w:rPr>
        <w:t>Wniosek pokontrolny Nr 6</w:t>
      </w:r>
    </w:p>
    <w:p w14:paraId="53BABC56" w14:textId="77777777" w:rsidR="00AE2A0B" w:rsidRPr="00AE2A0B" w:rsidRDefault="00AE2A0B" w:rsidP="00AE2A0B">
      <w:pPr>
        <w:spacing w:after="0" w:line="240" w:lineRule="auto"/>
        <w:jc w:val="both"/>
        <w:rPr>
          <w:rFonts w:eastAsia="Times New Roman" w:cs="Times New Roman"/>
          <w:lang w:eastAsia="pl-PL"/>
        </w:rPr>
      </w:pPr>
      <w:r w:rsidRPr="00AE2A0B">
        <w:rPr>
          <w:rFonts w:eastAsia="Times New Roman" w:cs="Times New Roman"/>
          <w:lang w:eastAsia="pl-PL"/>
        </w:rPr>
        <w:t xml:space="preserve">W dalszej działalności jednostki zadbać o to, aby kwoty korekty </w:t>
      </w:r>
      <w:r w:rsidR="002070A2">
        <w:rPr>
          <w:rFonts w:eastAsia="Times New Roman" w:cs="Times New Roman"/>
          <w:lang w:eastAsia="pl-PL"/>
        </w:rPr>
        <w:t>składek odpowiadały faktycznie korygowanym składk</w:t>
      </w:r>
      <w:r w:rsidR="00FA4347">
        <w:rPr>
          <w:rFonts w:eastAsia="Times New Roman" w:cs="Times New Roman"/>
          <w:lang w:eastAsia="pl-PL"/>
        </w:rPr>
        <w:t>om</w:t>
      </w:r>
      <w:r w:rsidRPr="00AE2A0B">
        <w:rPr>
          <w:rFonts w:eastAsia="Times New Roman" w:cs="Times New Roman"/>
          <w:lang w:eastAsia="pl-PL"/>
        </w:rPr>
        <w:t>.</w:t>
      </w:r>
    </w:p>
    <w:p w14:paraId="3DD7FFB7" w14:textId="77777777" w:rsidR="00AE2A0B" w:rsidRPr="00AE2A0B" w:rsidRDefault="00AE2A0B" w:rsidP="00AE2A0B">
      <w:pPr>
        <w:spacing w:after="0" w:line="240" w:lineRule="auto"/>
        <w:jc w:val="both"/>
        <w:rPr>
          <w:rFonts w:eastAsia="Times New Roman" w:cs="Times New Roman"/>
          <w:lang w:eastAsia="pl-PL"/>
        </w:rPr>
      </w:pPr>
    </w:p>
    <w:p w14:paraId="2279EC78" w14:textId="77777777" w:rsidR="00AE2A0B" w:rsidRPr="00AE2A0B" w:rsidRDefault="00AE2A0B" w:rsidP="00AE2A0B">
      <w:pPr>
        <w:spacing w:after="0" w:line="240" w:lineRule="auto"/>
        <w:jc w:val="both"/>
        <w:rPr>
          <w:rFonts w:eastAsia="Times New Roman" w:cs="Times New Roman"/>
          <w:lang w:eastAsia="pl-PL"/>
        </w:rPr>
      </w:pPr>
      <w:r w:rsidRPr="00AE2A0B">
        <w:rPr>
          <w:rFonts w:eastAsia="Times New Roman" w:cs="Times New Roman"/>
          <w:lang w:eastAsia="pl-PL"/>
        </w:rPr>
        <w:t xml:space="preserve">W przypadku naliczenia odsetek </w:t>
      </w:r>
      <w:r w:rsidR="002070A2">
        <w:rPr>
          <w:rFonts w:eastAsia="Times New Roman" w:cs="Times New Roman"/>
          <w:lang w:eastAsia="pl-PL"/>
        </w:rPr>
        <w:t xml:space="preserve">od zobowiązań jednostki </w:t>
      </w:r>
      <w:r w:rsidRPr="00AE2A0B">
        <w:rPr>
          <w:rFonts w:eastAsia="Times New Roman" w:cs="Times New Roman"/>
          <w:lang w:eastAsia="pl-PL"/>
        </w:rPr>
        <w:t xml:space="preserve">główny księgowy </w:t>
      </w:r>
      <w:r w:rsidR="002070A2">
        <w:rPr>
          <w:rFonts w:eastAsia="Times New Roman" w:cs="Times New Roman"/>
          <w:lang w:eastAsia="pl-PL"/>
        </w:rPr>
        <w:t>ewidencjonował</w:t>
      </w:r>
      <w:r w:rsidR="00FA4347">
        <w:rPr>
          <w:rFonts w:eastAsia="Times New Roman" w:cs="Times New Roman"/>
          <w:lang w:eastAsia="pl-PL"/>
        </w:rPr>
        <w:t xml:space="preserve"> to</w:t>
      </w:r>
      <w:r w:rsidRPr="00AE2A0B">
        <w:rPr>
          <w:rFonts w:eastAsia="Times New Roman" w:cs="Times New Roman"/>
          <w:lang w:eastAsia="pl-PL"/>
        </w:rPr>
        <w:t xml:space="preserve"> zobowiązanie </w:t>
      </w:r>
      <w:r w:rsidR="002070A2">
        <w:rPr>
          <w:rFonts w:eastAsia="Times New Roman" w:cs="Times New Roman"/>
          <w:lang w:eastAsia="pl-PL"/>
        </w:rPr>
        <w:t xml:space="preserve">bez odsetek, </w:t>
      </w:r>
      <w:r w:rsidRPr="00AE2A0B">
        <w:rPr>
          <w:rFonts w:eastAsia="Times New Roman" w:cs="Times New Roman"/>
          <w:lang w:eastAsia="pl-PL"/>
        </w:rPr>
        <w:t xml:space="preserve">a odsetki </w:t>
      </w:r>
      <w:r w:rsidR="002070A2">
        <w:rPr>
          <w:rFonts w:eastAsia="Times New Roman" w:cs="Times New Roman"/>
          <w:lang w:eastAsia="pl-PL"/>
        </w:rPr>
        <w:t xml:space="preserve">pokrywał </w:t>
      </w:r>
      <w:r w:rsidR="00E87A24" w:rsidRPr="00AE2A0B">
        <w:rPr>
          <w:rFonts w:eastAsia="Times New Roman" w:cs="Times New Roman"/>
          <w:lang w:eastAsia="pl-PL"/>
        </w:rPr>
        <w:t>pracownik</w:t>
      </w:r>
      <w:r w:rsidR="00E87A24">
        <w:rPr>
          <w:rFonts w:eastAsia="Times New Roman" w:cs="Times New Roman"/>
          <w:lang w:eastAsia="pl-PL"/>
        </w:rPr>
        <w:t xml:space="preserve"> odpowiedzialny za ich powstanie </w:t>
      </w:r>
      <w:r w:rsidRPr="00AE2A0B">
        <w:rPr>
          <w:rFonts w:eastAsia="Times New Roman" w:cs="Times New Roman"/>
          <w:lang w:eastAsia="pl-PL"/>
        </w:rPr>
        <w:t xml:space="preserve">bezpośrednio na konto kontrahenta. </w:t>
      </w:r>
    </w:p>
    <w:p w14:paraId="3A717B08" w14:textId="77777777" w:rsidR="00AE2A0B" w:rsidRPr="00AE2A0B" w:rsidRDefault="00AE2A0B" w:rsidP="00AE2A0B">
      <w:pPr>
        <w:spacing w:after="0" w:line="240" w:lineRule="auto"/>
        <w:rPr>
          <w:rFonts w:eastAsia="Calibri" w:cs="Times New Roman"/>
          <w:b/>
          <w:i/>
        </w:rPr>
      </w:pPr>
      <w:r w:rsidRPr="00AE2A0B">
        <w:rPr>
          <w:rFonts w:eastAsia="Calibri" w:cs="Times New Roman"/>
          <w:b/>
          <w:i/>
        </w:rPr>
        <w:t>Wniosek pokontrolny Nr  7</w:t>
      </w:r>
      <w:r w:rsidR="002070A2" w:rsidRPr="002070A2">
        <w:rPr>
          <w:rFonts w:eastAsia="Times New Roman" w:cs="Times New Roman"/>
          <w:lang w:eastAsia="pl-PL"/>
        </w:rPr>
        <w:t xml:space="preserve"> </w:t>
      </w:r>
    </w:p>
    <w:p w14:paraId="2E89A7AA" w14:textId="77777777" w:rsidR="00AE2A0B" w:rsidRPr="00AE2A0B" w:rsidRDefault="00AE2A0B" w:rsidP="00AE2A0B">
      <w:pPr>
        <w:spacing w:after="0" w:line="240" w:lineRule="auto"/>
        <w:jc w:val="both"/>
        <w:rPr>
          <w:rFonts w:eastAsia="Calibri" w:cs="Times New Roman"/>
        </w:rPr>
      </w:pPr>
      <w:r w:rsidRPr="00AE2A0B">
        <w:rPr>
          <w:rFonts w:eastAsia="Calibri" w:cs="Times New Roman"/>
        </w:rPr>
        <w:t>W dalszej działalności jednostki nie dopuszczać do naliczenia odsetek. W przypadku naliczenia odsetek księgować zobowiązanie razem z nimi, a odsetkami obciążyć pracownika odpowiedzialnego za ich powstanie. Odsetki te pracownik wpłaca na konto przedszkola.</w:t>
      </w:r>
    </w:p>
    <w:p w14:paraId="71F202B7" w14:textId="77777777" w:rsidR="00AE2A0B" w:rsidRPr="00AE2A0B" w:rsidRDefault="00AE2A0B" w:rsidP="00AE2A0B">
      <w:pPr>
        <w:spacing w:after="0" w:line="240" w:lineRule="auto"/>
        <w:rPr>
          <w:rFonts w:eastAsia="Calibri" w:cs="Times New Roman"/>
          <w:b/>
        </w:rPr>
      </w:pPr>
    </w:p>
    <w:p w14:paraId="6C5F1E23" w14:textId="77777777" w:rsidR="00AE2A0B" w:rsidRPr="00AE2A0B" w:rsidRDefault="00AE2A0B" w:rsidP="00AE2A0B">
      <w:pPr>
        <w:spacing w:after="0" w:line="240" w:lineRule="auto"/>
        <w:jc w:val="both"/>
        <w:rPr>
          <w:rFonts w:eastAsia="Calibri" w:cs="Times New Roman"/>
        </w:rPr>
      </w:pPr>
      <w:r w:rsidRPr="00AE2A0B">
        <w:rPr>
          <w:rFonts w:eastAsia="Calibri" w:cs="Times New Roman"/>
        </w:rPr>
        <w:t>Przepisy wewnętrzne dotyczące gospodarki środkami trwałymi są niezgodne z aktualnie obowiązującą wartością środka trwałego wskazaną w przepisach prawa oraz ze stanem faktycznym obowiązującym w placówce. Z żadnych przepisów wewnętrznych nie wynika</w:t>
      </w:r>
      <w:r w:rsidR="00DD2CB3">
        <w:rPr>
          <w:rFonts w:eastAsia="Calibri" w:cs="Times New Roman"/>
        </w:rPr>
        <w:t>,</w:t>
      </w:r>
      <w:r w:rsidRPr="00AE2A0B">
        <w:rPr>
          <w:rFonts w:eastAsia="Calibri" w:cs="Times New Roman"/>
        </w:rPr>
        <w:t xml:space="preserve"> jak powinny być oznaczane środki trwałe oraz pozostałe środki trwałe. </w:t>
      </w:r>
    </w:p>
    <w:p w14:paraId="18142811" w14:textId="77777777" w:rsidR="00AE2A0B" w:rsidRPr="00AE2A0B" w:rsidRDefault="00AE2A0B" w:rsidP="00AE2A0B">
      <w:pPr>
        <w:spacing w:after="0" w:line="240" w:lineRule="auto"/>
        <w:jc w:val="both"/>
        <w:rPr>
          <w:rFonts w:eastAsia="Calibri" w:cs="Times New Roman"/>
          <w:b/>
          <w:i/>
        </w:rPr>
      </w:pPr>
      <w:r w:rsidRPr="00AE2A0B">
        <w:rPr>
          <w:rFonts w:eastAsia="Calibri" w:cs="Times New Roman"/>
          <w:b/>
          <w:i/>
        </w:rPr>
        <w:t>Wniosek pokontrolny Nr  8</w:t>
      </w:r>
    </w:p>
    <w:p w14:paraId="5851D7AF" w14:textId="77777777" w:rsidR="00AE2A0B" w:rsidRPr="00AE2A0B" w:rsidRDefault="00AE2A0B" w:rsidP="00AE2A0B">
      <w:pPr>
        <w:spacing w:after="0" w:line="240" w:lineRule="auto"/>
        <w:jc w:val="both"/>
        <w:rPr>
          <w:rFonts w:eastAsia="Calibri" w:cs="Times New Roman"/>
        </w:rPr>
      </w:pPr>
      <w:r w:rsidRPr="00AE2A0B">
        <w:rPr>
          <w:rFonts w:eastAsia="Calibri" w:cs="Times New Roman"/>
        </w:rPr>
        <w:t xml:space="preserve">Opracować nowe przepisy wewnętrzne dotyczące gospodarki </w:t>
      </w:r>
      <w:r w:rsidR="00E87A24">
        <w:rPr>
          <w:rFonts w:eastAsia="Calibri" w:cs="Times New Roman"/>
        </w:rPr>
        <w:t>składnikami majątkowymi jednostki</w:t>
      </w:r>
      <w:r w:rsidRPr="00AE2A0B">
        <w:rPr>
          <w:rFonts w:eastAsia="Calibri" w:cs="Times New Roman"/>
        </w:rPr>
        <w:t>.</w:t>
      </w:r>
    </w:p>
    <w:p w14:paraId="56CC47AA" w14:textId="77777777" w:rsidR="00AE2A0B" w:rsidRPr="00AE2A0B" w:rsidRDefault="00AE2A0B" w:rsidP="00AE2A0B">
      <w:pPr>
        <w:spacing w:after="0" w:line="240" w:lineRule="auto"/>
        <w:jc w:val="both"/>
        <w:rPr>
          <w:rFonts w:eastAsia="Calibri" w:cs="Times New Roman"/>
        </w:rPr>
      </w:pPr>
    </w:p>
    <w:p w14:paraId="75E61E98" w14:textId="77777777" w:rsidR="00AE2A0B" w:rsidRPr="00DD2CB3" w:rsidRDefault="00AE2A0B" w:rsidP="00AE2A0B">
      <w:pPr>
        <w:spacing w:after="0" w:line="240" w:lineRule="auto"/>
        <w:jc w:val="both"/>
        <w:rPr>
          <w:rFonts w:eastAsia="Calibri" w:cs="Times New Roman"/>
        </w:rPr>
      </w:pPr>
      <w:r w:rsidRPr="00AE2A0B">
        <w:rPr>
          <w:rFonts w:eastAsia="Calibri" w:cs="Times New Roman"/>
        </w:rPr>
        <w:t xml:space="preserve">W wyniku przeprowadzonej wizji na terenie przedszkola stwierdzono, że w pokoju głównej księgowej znajduje się zabudowa meblowa, która nie jest ujęta w żadnej książce inwentarzowej, komputer </w:t>
      </w:r>
      <w:r w:rsidRPr="00AE2A0B">
        <w:rPr>
          <w:rFonts w:eastAsia="Calibri" w:cs="Times New Roman"/>
        </w:rPr>
        <w:br/>
        <w:t xml:space="preserve">i urządzenie wielofunkcyjne nie mają nadanego numeru, w pokoju intendenta znajduje się zestaw komputerowy i urządzenie wielofunkcyjne, które nie mają nadanego numeru. W pokoju do zajęć terapeutycznych jedna szafa oznaczona  jest jako PS 26 darowizna. </w:t>
      </w:r>
    </w:p>
    <w:p w14:paraId="1830A542" w14:textId="77777777" w:rsidR="00AE2A0B" w:rsidRPr="00AE2A0B" w:rsidRDefault="00AE2A0B" w:rsidP="00AE2A0B">
      <w:pPr>
        <w:spacing w:after="0" w:line="240" w:lineRule="auto"/>
        <w:jc w:val="both"/>
        <w:rPr>
          <w:rFonts w:eastAsia="Calibri" w:cs="Times New Roman"/>
          <w:b/>
          <w:i/>
        </w:rPr>
      </w:pPr>
      <w:r w:rsidRPr="00AE2A0B">
        <w:rPr>
          <w:rFonts w:eastAsia="Calibri" w:cs="Times New Roman"/>
          <w:b/>
          <w:i/>
        </w:rPr>
        <w:t>Wniosek pokontrolny Nr  9</w:t>
      </w:r>
    </w:p>
    <w:p w14:paraId="1D408828" w14:textId="77777777" w:rsidR="00AE2A0B" w:rsidRPr="00AE2A0B" w:rsidRDefault="00AE2A0B" w:rsidP="00AE2A0B">
      <w:pPr>
        <w:spacing w:after="0" w:line="240" w:lineRule="auto"/>
        <w:jc w:val="both"/>
        <w:rPr>
          <w:rFonts w:eastAsia="Calibri" w:cs="Times New Roman"/>
        </w:rPr>
      </w:pPr>
      <w:r w:rsidRPr="00AE2A0B">
        <w:rPr>
          <w:rFonts w:eastAsia="Calibri" w:cs="Times New Roman"/>
        </w:rPr>
        <w:t>Uzupełnić brakujące oznaczenie na pozostałych środkach trwałych oraz wpisać do ewidencji brakującą zabudowę meblową.</w:t>
      </w:r>
    </w:p>
    <w:p w14:paraId="4FB41C54" w14:textId="77777777" w:rsidR="00AE2A0B" w:rsidRPr="00AE2A0B" w:rsidRDefault="00AE2A0B" w:rsidP="00AE2A0B">
      <w:pPr>
        <w:spacing w:after="0" w:line="240" w:lineRule="auto"/>
        <w:jc w:val="both"/>
        <w:rPr>
          <w:rFonts w:eastAsia="Calibri" w:cs="Times New Roman"/>
        </w:rPr>
      </w:pPr>
    </w:p>
    <w:p w14:paraId="4BAFAC64" w14:textId="77777777" w:rsidR="00AE2A0B" w:rsidRPr="00AE2A0B" w:rsidRDefault="00AE2A0B" w:rsidP="00AE2A0B">
      <w:pPr>
        <w:spacing w:after="0" w:line="240" w:lineRule="auto"/>
        <w:jc w:val="both"/>
        <w:rPr>
          <w:rFonts w:eastAsia="Calibri" w:cs="Times New Roman"/>
        </w:rPr>
      </w:pPr>
      <w:r w:rsidRPr="00AE2A0B">
        <w:rPr>
          <w:rFonts w:eastAsia="Calibri" w:cs="Times New Roman"/>
        </w:rPr>
        <w:t>Kontrola papierowych ksiąg inwentarzowych wykazała rozbieżności pomiędzy datą  wprowadzenia środka trwałego na ewi</w:t>
      </w:r>
      <w:r w:rsidR="00E87A24">
        <w:rPr>
          <w:rFonts w:eastAsia="Calibri" w:cs="Times New Roman"/>
        </w:rPr>
        <w:t>dencję księgową, a ewidencją</w:t>
      </w:r>
      <w:r w:rsidRPr="00AE2A0B">
        <w:rPr>
          <w:rFonts w:eastAsia="Calibri" w:cs="Times New Roman"/>
        </w:rPr>
        <w:t xml:space="preserve"> p</w:t>
      </w:r>
      <w:r w:rsidR="00DD2CB3">
        <w:rPr>
          <w:rFonts w:eastAsia="Calibri" w:cs="Times New Roman"/>
        </w:rPr>
        <w:t>apierową, np. ozonatory przyjęto</w:t>
      </w:r>
      <w:r w:rsidRPr="00AE2A0B">
        <w:rPr>
          <w:rFonts w:eastAsia="Calibri" w:cs="Times New Roman"/>
        </w:rPr>
        <w:t xml:space="preserve"> na konto 013 21.12.2020, a na książkę 08.01.2021, tarasy zewnętrzne na konto  011 30.07.2020, OT </w:t>
      </w:r>
      <w:r w:rsidRPr="00AE2A0B">
        <w:rPr>
          <w:rFonts w:eastAsia="Calibri" w:cs="Times New Roman"/>
        </w:rPr>
        <w:lastRenderedPageBreak/>
        <w:t xml:space="preserve">31.07.2020, a na książkę 02.08.2020 r. protokół odbioru robót i faktura wpłynęły do PS Nr 26 dnia 13.07.2020, a wystawione zostały 3.07.2020.  </w:t>
      </w:r>
    </w:p>
    <w:p w14:paraId="2D75450E" w14:textId="77777777" w:rsidR="00AE2A0B" w:rsidRPr="00AE2A0B" w:rsidRDefault="00AE2A0B" w:rsidP="00AE2A0B">
      <w:pPr>
        <w:spacing w:after="0" w:line="240" w:lineRule="auto"/>
        <w:jc w:val="both"/>
        <w:rPr>
          <w:rFonts w:eastAsia="Calibri" w:cs="Times New Roman"/>
          <w:b/>
          <w:i/>
        </w:rPr>
      </w:pPr>
      <w:r w:rsidRPr="00AE2A0B">
        <w:rPr>
          <w:rFonts w:eastAsia="Calibri" w:cs="Times New Roman"/>
          <w:b/>
          <w:i/>
        </w:rPr>
        <w:t>Wniosek pokontrolny Nr 10</w:t>
      </w:r>
    </w:p>
    <w:p w14:paraId="06E703EE" w14:textId="77777777" w:rsidR="00AE2A0B" w:rsidRPr="00AE2A0B" w:rsidRDefault="00AE2A0B" w:rsidP="00AE2A0B">
      <w:pPr>
        <w:spacing w:after="0" w:line="240" w:lineRule="auto"/>
        <w:jc w:val="both"/>
        <w:rPr>
          <w:rFonts w:eastAsia="Calibri" w:cs="Times New Roman"/>
        </w:rPr>
      </w:pPr>
      <w:r w:rsidRPr="00AE2A0B">
        <w:rPr>
          <w:rFonts w:eastAsia="Calibri" w:cs="Times New Roman"/>
          <w:bCs/>
        </w:rPr>
        <w:t>Na koncie 011 i 013 składniki majątkowe ujmować w ewidencji księgowej w miesiącu zakupu zgodnie</w:t>
      </w:r>
      <w:r w:rsidRPr="00AE2A0B">
        <w:rPr>
          <w:rFonts w:eastAsia="Calibri" w:cs="Times New Roman"/>
          <w:bCs/>
        </w:rPr>
        <w:br/>
        <w:t xml:space="preserve">z Rozporządzeniem Ministra Rozwoju i Finansów z dnia 13.09.2017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(Dz.U. z 2020 r. poz. 342). </w:t>
      </w:r>
    </w:p>
    <w:p w14:paraId="678E6CC4" w14:textId="77777777" w:rsidR="00AE2A0B" w:rsidRPr="00AE2A0B" w:rsidRDefault="00AE2A0B" w:rsidP="00AE2A0B">
      <w:pPr>
        <w:spacing w:after="0" w:line="240" w:lineRule="auto"/>
        <w:jc w:val="both"/>
        <w:rPr>
          <w:rFonts w:eastAsia="Calibri" w:cs="Times New Roman"/>
        </w:rPr>
      </w:pPr>
    </w:p>
    <w:p w14:paraId="5DEF9AF4" w14:textId="77777777" w:rsidR="00AE2A0B" w:rsidRPr="00AE2A0B" w:rsidRDefault="00DD2CB3" w:rsidP="00AE2A0B">
      <w:pPr>
        <w:spacing w:after="0" w:line="240" w:lineRule="auto"/>
        <w:jc w:val="both"/>
        <w:rPr>
          <w:rFonts w:eastAsia="Calibri" w:cs="Times New Roman"/>
        </w:rPr>
      </w:pPr>
      <w:r>
        <w:rPr>
          <w:rFonts w:eastAsia="Calibri" w:cs="Times New Roman"/>
        </w:rPr>
        <w:t xml:space="preserve">Na </w:t>
      </w:r>
      <w:r w:rsidR="00AE2A0B" w:rsidRPr="00AE2A0B">
        <w:rPr>
          <w:rFonts w:eastAsia="Calibri" w:cs="Times New Roman"/>
        </w:rPr>
        <w:t>koniec 2020 roku nie porównano (zweryfikowano) stanu kont księgowych 011, 013, 014,020 z dokumentami źródłowymi i papierowymi książkami inwentarzowymi. Kontrolujące stwierdziły rozbieżność między ewidencją księgową:</w:t>
      </w:r>
    </w:p>
    <w:p w14:paraId="4C18773B" w14:textId="77777777" w:rsidR="00AE2A0B" w:rsidRPr="00AE2A0B" w:rsidRDefault="00AE2A0B" w:rsidP="00AE2A0B">
      <w:pPr>
        <w:spacing w:after="0" w:line="240" w:lineRule="auto"/>
        <w:jc w:val="both"/>
        <w:rPr>
          <w:rFonts w:eastAsia="Calibri" w:cs="Times New Roman"/>
        </w:rPr>
      </w:pPr>
      <w:r w:rsidRPr="00AE2A0B">
        <w:rPr>
          <w:rFonts w:eastAsia="Calibri" w:cs="Times New Roman"/>
        </w:rPr>
        <w:t>- konta 014, a stanem książki inwentarzowej o kwotę 88 zł. Różnica ta wynika z niezaksięgowania na koncie 014 faktury 24/03/2019 z 2019 za książki. W trakcie kontroli główny księgowy nie był w stanie odnaleźć ww. dokumentu.</w:t>
      </w:r>
    </w:p>
    <w:p w14:paraId="61A2DE2F" w14:textId="77777777" w:rsidR="00AE2A0B" w:rsidRPr="00AE2A0B" w:rsidRDefault="00AE2A0B" w:rsidP="00AE2A0B">
      <w:pPr>
        <w:spacing w:after="0" w:line="240" w:lineRule="auto"/>
        <w:jc w:val="both"/>
        <w:rPr>
          <w:rFonts w:eastAsia="Calibri" w:cs="Times New Roman"/>
        </w:rPr>
      </w:pPr>
      <w:r w:rsidRPr="00AE2A0B">
        <w:rPr>
          <w:rFonts w:eastAsia="Calibri" w:cs="Times New Roman"/>
        </w:rPr>
        <w:t xml:space="preserve">- konta 020,  a książką inwentarzową o kwotę 1.268,33 zł. Różnica ta wynika z wciągnięcia na ewidencję księgową licencji na pogram </w:t>
      </w:r>
      <w:proofErr w:type="spellStart"/>
      <w:r w:rsidRPr="00AE2A0B">
        <w:rPr>
          <w:rFonts w:eastAsia="Calibri" w:cs="Times New Roman"/>
        </w:rPr>
        <w:t>Vulcan</w:t>
      </w:r>
      <w:proofErr w:type="spellEnd"/>
      <w:r w:rsidRPr="00AE2A0B">
        <w:rPr>
          <w:rFonts w:eastAsia="Calibri" w:cs="Times New Roman"/>
        </w:rPr>
        <w:t>, o okres</w:t>
      </w:r>
      <w:r w:rsidR="00E87A24">
        <w:rPr>
          <w:rFonts w:eastAsia="Calibri" w:cs="Times New Roman"/>
        </w:rPr>
        <w:t>ie używalności krótszym niż rok</w:t>
      </w:r>
      <w:r w:rsidRPr="00AE2A0B">
        <w:rPr>
          <w:rFonts w:eastAsia="Calibri" w:cs="Times New Roman"/>
        </w:rPr>
        <w:t xml:space="preserve">. </w:t>
      </w:r>
    </w:p>
    <w:p w14:paraId="4032A36A" w14:textId="77777777" w:rsidR="00AE2A0B" w:rsidRPr="00AE2A0B" w:rsidRDefault="00AE2A0B" w:rsidP="00AE2A0B">
      <w:pPr>
        <w:spacing w:after="0" w:line="240" w:lineRule="auto"/>
        <w:jc w:val="both"/>
        <w:rPr>
          <w:rFonts w:eastAsia="Calibri" w:cs="Times New Roman"/>
        </w:rPr>
      </w:pPr>
      <w:r w:rsidRPr="00AE2A0B">
        <w:rPr>
          <w:rFonts w:eastAsia="Calibri" w:cs="Times New Roman"/>
        </w:rPr>
        <w:t>- konta 013, a stanem książki inwentarzowej pozostałe środki trwałe o kwotę 1.211,55 zł. Do dnia zakończenia kontroli główny księgowy nie wyjaśnił powstałych różnic. Kontrola wykazała, że ww. niezgodności w zakresie pozostałych środków trwałych  ciągną się przynajmniej od 2017 roku.</w:t>
      </w:r>
    </w:p>
    <w:p w14:paraId="71B3FA63" w14:textId="77777777" w:rsidR="00AE2A0B" w:rsidRPr="00AE2A0B" w:rsidRDefault="00AE2A0B" w:rsidP="00AE2A0B">
      <w:pPr>
        <w:spacing w:after="0" w:line="240" w:lineRule="auto"/>
        <w:jc w:val="both"/>
        <w:rPr>
          <w:rFonts w:eastAsia="Calibri" w:cs="Times New Roman"/>
          <w:b/>
          <w:i/>
        </w:rPr>
      </w:pPr>
      <w:r w:rsidRPr="00AE2A0B">
        <w:rPr>
          <w:rFonts w:eastAsia="Calibri" w:cs="Times New Roman"/>
          <w:b/>
          <w:i/>
        </w:rPr>
        <w:t>Wniosek pokontrolny Nr  11</w:t>
      </w:r>
    </w:p>
    <w:p w14:paraId="2099A2D9" w14:textId="77777777" w:rsidR="00AE2A0B" w:rsidRPr="00AE2A0B" w:rsidRDefault="00AE2A0B" w:rsidP="00AE2A0B">
      <w:pPr>
        <w:spacing w:after="0" w:line="240" w:lineRule="auto"/>
        <w:jc w:val="both"/>
        <w:rPr>
          <w:rFonts w:eastAsia="Calibri" w:cs="Times New Roman"/>
        </w:rPr>
      </w:pPr>
      <w:r w:rsidRPr="00AE2A0B">
        <w:rPr>
          <w:rFonts w:eastAsia="Calibri" w:cs="Times New Roman"/>
        </w:rPr>
        <w:t xml:space="preserve">Na koniec każdego roku dokonywać porównania </w:t>
      </w:r>
      <w:r w:rsidR="00E87A24">
        <w:rPr>
          <w:rFonts w:eastAsia="Calibri" w:cs="Times New Roman"/>
        </w:rPr>
        <w:t xml:space="preserve">stanu </w:t>
      </w:r>
      <w:r w:rsidRPr="00AE2A0B">
        <w:rPr>
          <w:rFonts w:eastAsia="Calibri" w:cs="Times New Roman"/>
        </w:rPr>
        <w:t>środków trwałych, pozostałych środków trwałych, wartości niematerialnych i prawnych oraz zbio</w:t>
      </w:r>
      <w:r w:rsidR="00E87A24">
        <w:rPr>
          <w:rFonts w:eastAsia="Calibri" w:cs="Times New Roman"/>
        </w:rPr>
        <w:t xml:space="preserve">rów bibliotecznych z papierowymi księgami inwentarzowymi. </w:t>
      </w:r>
      <w:r w:rsidRPr="00AE2A0B">
        <w:rPr>
          <w:rFonts w:eastAsia="Calibri" w:cs="Times New Roman"/>
        </w:rPr>
        <w:t>Powstałe różnice wyjaśniać na bieżąco.</w:t>
      </w:r>
    </w:p>
    <w:p w14:paraId="4109347A" w14:textId="77777777" w:rsidR="00AE2A0B" w:rsidRPr="00AE2A0B" w:rsidRDefault="00AE2A0B" w:rsidP="00AE2A0B">
      <w:pPr>
        <w:spacing w:after="0" w:line="240" w:lineRule="auto"/>
        <w:jc w:val="both"/>
        <w:rPr>
          <w:rFonts w:eastAsia="Calibri" w:cs="Times New Roman"/>
        </w:rPr>
      </w:pPr>
    </w:p>
    <w:p w14:paraId="192EF767" w14:textId="77777777" w:rsidR="00AE2A0B" w:rsidRPr="00AE2A0B" w:rsidRDefault="00AE2A0B" w:rsidP="00AE2A0B">
      <w:pPr>
        <w:spacing w:after="0" w:line="240" w:lineRule="auto"/>
        <w:jc w:val="both"/>
        <w:rPr>
          <w:rFonts w:eastAsia="Calibri" w:cs="Times New Roman"/>
        </w:rPr>
      </w:pPr>
      <w:r w:rsidRPr="00AE2A0B">
        <w:rPr>
          <w:rFonts w:eastAsia="Calibri" w:cs="Times New Roman"/>
        </w:rPr>
        <w:t xml:space="preserve">Ustalono także, że w książkach inwentarzowych nadal znajdują się przedmioty, które zgodnie </w:t>
      </w:r>
      <w:r>
        <w:rPr>
          <w:rFonts w:eastAsia="Calibri" w:cs="Times New Roman"/>
        </w:rPr>
        <w:br/>
      </w:r>
      <w:r w:rsidRPr="00AE2A0B">
        <w:rPr>
          <w:rFonts w:eastAsia="Calibri" w:cs="Times New Roman"/>
        </w:rPr>
        <w:t xml:space="preserve">z opisanymi ww. zasadami wyceny pozostałych środków trwałych nie powinny tam się znajdować. </w:t>
      </w:r>
      <w:r>
        <w:rPr>
          <w:rFonts w:eastAsia="Calibri" w:cs="Times New Roman"/>
        </w:rPr>
        <w:br/>
      </w:r>
      <w:r w:rsidRPr="00AE2A0B">
        <w:rPr>
          <w:rFonts w:eastAsia="Calibri" w:cs="Times New Roman"/>
        </w:rPr>
        <w:t xml:space="preserve">W związku z tym , że w 2018 r. przeprowadzona była inwentaryzacja całościowa po jej zakończeniu należało uporządkować stan wszystkich środków trwałych jak i prowadzonej w tym zakresie dokumentacji. W związku z opisaną </w:t>
      </w:r>
      <w:r w:rsidR="00DD2CB3">
        <w:rPr>
          <w:rFonts w:eastAsia="Calibri" w:cs="Times New Roman"/>
        </w:rPr>
        <w:t>powyżej</w:t>
      </w:r>
      <w:r w:rsidRPr="00AE2A0B">
        <w:rPr>
          <w:rFonts w:eastAsia="Calibri" w:cs="Times New Roman"/>
        </w:rPr>
        <w:t xml:space="preserve"> sytuacją można domniemać, że inwentaryzacja całościowa został przeprowadzona w sposób niepoprawny. W jednostce brak dokumentacji potwierdzającej fakt przeprowadzenia  inwentaryzacji całościowej.</w:t>
      </w:r>
    </w:p>
    <w:p w14:paraId="39D5DE0B" w14:textId="77777777" w:rsidR="00AE2A0B" w:rsidRPr="00AE2A0B" w:rsidRDefault="00AE2A0B" w:rsidP="00AE2A0B">
      <w:pPr>
        <w:spacing w:after="0" w:line="240" w:lineRule="auto"/>
        <w:rPr>
          <w:rFonts w:eastAsia="Calibri" w:cs="Times New Roman"/>
          <w:b/>
        </w:rPr>
      </w:pPr>
      <w:r w:rsidRPr="00AE2A0B">
        <w:rPr>
          <w:rFonts w:eastAsia="Calibri" w:cs="Times New Roman"/>
          <w:b/>
        </w:rPr>
        <w:t>Wniosek pokontrolny Nr 12</w:t>
      </w:r>
    </w:p>
    <w:p w14:paraId="5CB42B9A" w14:textId="77777777" w:rsidR="00AE2A0B" w:rsidRPr="00AE2A0B" w:rsidRDefault="00AE2A0B" w:rsidP="00AE2A0B">
      <w:pPr>
        <w:spacing w:after="0" w:line="240" w:lineRule="auto"/>
        <w:jc w:val="both"/>
        <w:rPr>
          <w:rFonts w:eastAsia="Calibri" w:cs="Times New Roman"/>
        </w:rPr>
      </w:pPr>
      <w:r w:rsidRPr="00AE2A0B">
        <w:rPr>
          <w:rFonts w:eastAsia="Calibri" w:cs="Times New Roman"/>
        </w:rPr>
        <w:t xml:space="preserve">W celu uporządkowania majątku przedszkola w ostatnim kwartale 2021 r. </w:t>
      </w:r>
      <w:r w:rsidR="00E87A24">
        <w:rPr>
          <w:rFonts w:eastAsia="Calibri" w:cs="Times New Roman"/>
        </w:rPr>
        <w:t xml:space="preserve">należy </w:t>
      </w:r>
      <w:r w:rsidRPr="00AE2A0B">
        <w:rPr>
          <w:rFonts w:eastAsia="Calibri" w:cs="Times New Roman"/>
        </w:rPr>
        <w:t>przeprowadzić inwentaryzację całościową zgodnie ustawą o rachunkowości.</w:t>
      </w:r>
    </w:p>
    <w:p w14:paraId="06F9AA76" w14:textId="77777777" w:rsidR="00AE2A0B" w:rsidRPr="00AE2A0B" w:rsidRDefault="00AE2A0B" w:rsidP="00AE2A0B">
      <w:pPr>
        <w:spacing w:after="0" w:line="240" w:lineRule="auto"/>
        <w:rPr>
          <w:rFonts w:eastAsia="Calibri" w:cs="Times New Roman"/>
          <w:b/>
        </w:rPr>
      </w:pPr>
    </w:p>
    <w:p w14:paraId="330D197B" w14:textId="77777777" w:rsidR="00AE2A0B" w:rsidRPr="00AE2A0B" w:rsidRDefault="00AE2A0B" w:rsidP="00AE2A0B">
      <w:pPr>
        <w:spacing w:after="0" w:line="240" w:lineRule="auto"/>
        <w:jc w:val="both"/>
        <w:rPr>
          <w:rFonts w:eastAsia="Calibri" w:cs="Times New Roman"/>
        </w:rPr>
      </w:pPr>
      <w:r w:rsidRPr="00AE2A0B">
        <w:rPr>
          <w:rFonts w:eastAsia="Calibri" w:cs="Times New Roman"/>
        </w:rPr>
        <w:t xml:space="preserve">W przedszkolu nie została opracowana instrukcja magazynowa. W 2020 roku zarówno na koncie 310 jak i w programie magazynowym ewidencjonowany był tylko przychód. W trakcie kontroli zapisów na koncie 310 oraz wydruków z programu magazynowego ustalono, że w żadnym miesiącu w 2020 roku przychody magazynu u intendenta nie były równe przychodom u głównej księgowej.  Główny księgowy oraz intendent nie porównywali, co miesiąc przychodu w magazynie. Udokumentowanie rozchodu polegało na prowadzeniu kartotek papierowych (od września 2020) oraz dziennika żywieniowego. W trakcie kontroli ustalono, </w:t>
      </w:r>
      <w:r w:rsidR="00DD2CB3">
        <w:rPr>
          <w:rFonts w:eastAsia="Calibri" w:cs="Times New Roman"/>
        </w:rPr>
        <w:t>że</w:t>
      </w:r>
      <w:r w:rsidRPr="00AE2A0B">
        <w:rPr>
          <w:rFonts w:eastAsia="Calibri" w:cs="Times New Roman"/>
        </w:rPr>
        <w:t xml:space="preserve"> zarówno kartoteki jak i dziennik żywieniowy nie były uzupełniane na bieżąco.</w:t>
      </w:r>
      <w:r w:rsidRPr="00AE2A0B">
        <w:rPr>
          <w:rFonts w:eastAsia="Calibri" w:cs="Times New Roman"/>
          <w:b/>
        </w:rPr>
        <w:t xml:space="preserve"> </w:t>
      </w:r>
      <w:r w:rsidRPr="00AE2A0B">
        <w:rPr>
          <w:rFonts w:eastAsia="Calibri" w:cs="Times New Roman"/>
        </w:rPr>
        <w:t>Ustalono także, że główna księgowa faktury żywnościowe księgowała na magazynie środków czystości (w przedszkolu brak takiego magazynu). W trakcie kontroli dokonano przeksięgowania faktur na odpowiednie konto księgowe.</w:t>
      </w:r>
    </w:p>
    <w:p w14:paraId="18974865" w14:textId="77777777" w:rsidR="00AE2A0B" w:rsidRPr="00AE2A0B" w:rsidRDefault="00AE2A0B" w:rsidP="00AE2A0B">
      <w:pPr>
        <w:spacing w:after="0" w:line="240" w:lineRule="auto"/>
        <w:jc w:val="both"/>
        <w:rPr>
          <w:rFonts w:eastAsia="Calibri" w:cs="Times New Roman"/>
          <w:b/>
          <w:i/>
        </w:rPr>
      </w:pPr>
      <w:r w:rsidRPr="00AE2A0B">
        <w:rPr>
          <w:rFonts w:eastAsia="Calibri" w:cs="Times New Roman"/>
          <w:b/>
          <w:i/>
        </w:rPr>
        <w:t>Wniosek pokontrolny Nr 13</w:t>
      </w:r>
    </w:p>
    <w:p w14:paraId="7EC113D1" w14:textId="77777777" w:rsidR="00AE2A0B" w:rsidRPr="00E87A24" w:rsidRDefault="00AE2A0B" w:rsidP="00AE2A0B">
      <w:pPr>
        <w:spacing w:after="0" w:line="240" w:lineRule="auto"/>
        <w:jc w:val="both"/>
        <w:rPr>
          <w:rFonts w:eastAsia="Calibri" w:cs="Times New Roman"/>
        </w:rPr>
      </w:pPr>
      <w:r w:rsidRPr="00AE2A0B">
        <w:rPr>
          <w:rFonts w:eastAsia="Calibri" w:cs="Times New Roman"/>
        </w:rPr>
        <w:t>Opracować instrukcję magazynową. W dalszej działalności jednostki zarówno w programie magazynowym</w:t>
      </w:r>
      <w:r w:rsidR="00E87A24">
        <w:rPr>
          <w:rFonts w:eastAsia="Calibri" w:cs="Times New Roman"/>
        </w:rPr>
        <w:t>,</w:t>
      </w:r>
      <w:r w:rsidRPr="00AE2A0B">
        <w:rPr>
          <w:rFonts w:eastAsia="Calibri" w:cs="Times New Roman"/>
        </w:rPr>
        <w:t xml:space="preserve"> jaki </w:t>
      </w:r>
      <w:r w:rsidR="00E87A24">
        <w:rPr>
          <w:rFonts w:eastAsia="Calibri" w:cs="Times New Roman"/>
        </w:rPr>
        <w:t xml:space="preserve">i </w:t>
      </w:r>
      <w:r w:rsidRPr="00AE2A0B">
        <w:rPr>
          <w:rFonts w:eastAsia="Calibri" w:cs="Times New Roman"/>
        </w:rPr>
        <w:t>w finanso</w:t>
      </w:r>
      <w:r w:rsidR="00E87A24">
        <w:rPr>
          <w:rFonts w:eastAsia="Calibri" w:cs="Times New Roman"/>
        </w:rPr>
        <w:t>wo-księgowym ewidencję przycho</w:t>
      </w:r>
      <w:r w:rsidRPr="00AE2A0B">
        <w:rPr>
          <w:rFonts w:eastAsia="Calibri" w:cs="Times New Roman"/>
        </w:rPr>
        <w:t>d</w:t>
      </w:r>
      <w:r w:rsidR="00E87A24">
        <w:rPr>
          <w:rFonts w:eastAsia="Calibri" w:cs="Times New Roman"/>
        </w:rPr>
        <w:t>u i rozchodu</w:t>
      </w:r>
      <w:r w:rsidRPr="00AE2A0B">
        <w:rPr>
          <w:rFonts w:eastAsia="Calibri" w:cs="Times New Roman"/>
        </w:rPr>
        <w:t xml:space="preserve"> magazynu</w:t>
      </w:r>
      <w:r w:rsidR="00DD2CB3">
        <w:rPr>
          <w:rFonts w:eastAsia="Calibri" w:cs="Times New Roman"/>
        </w:rPr>
        <w:t xml:space="preserve"> prowadzić na bieżąco</w:t>
      </w:r>
      <w:r w:rsidRPr="00AE2A0B">
        <w:rPr>
          <w:rFonts w:eastAsia="Calibri" w:cs="Times New Roman"/>
        </w:rPr>
        <w:t xml:space="preserve">. Stan </w:t>
      </w:r>
      <w:r w:rsidR="00E87A24">
        <w:rPr>
          <w:rFonts w:eastAsia="Calibri" w:cs="Times New Roman"/>
        </w:rPr>
        <w:t xml:space="preserve">wartościowy magazynu </w:t>
      </w:r>
      <w:r w:rsidRPr="00E87A24">
        <w:rPr>
          <w:rFonts w:eastAsia="Calibri" w:cs="Times New Roman"/>
        </w:rPr>
        <w:t xml:space="preserve"> ustalać na konie</w:t>
      </w:r>
      <w:r w:rsidR="00E87A24">
        <w:rPr>
          <w:rFonts w:eastAsia="Calibri" w:cs="Times New Roman"/>
        </w:rPr>
        <w:t>c</w:t>
      </w:r>
      <w:r w:rsidRPr="00E87A24">
        <w:rPr>
          <w:rFonts w:eastAsia="Calibri" w:cs="Times New Roman"/>
        </w:rPr>
        <w:t xml:space="preserve"> każdego miesiąca.</w:t>
      </w:r>
    </w:p>
    <w:p w14:paraId="502243EB" w14:textId="77777777" w:rsidR="00AE2A0B" w:rsidRPr="00E87A24" w:rsidRDefault="00AE2A0B" w:rsidP="00AE2A0B">
      <w:pPr>
        <w:spacing w:after="0" w:line="240" w:lineRule="auto"/>
        <w:jc w:val="both"/>
        <w:rPr>
          <w:rFonts w:eastAsia="Calibri" w:cs="Times New Roman"/>
          <w:b/>
        </w:rPr>
      </w:pPr>
    </w:p>
    <w:p w14:paraId="4D94661D" w14:textId="77777777" w:rsidR="00AE2A0B" w:rsidRPr="00AE2A0B" w:rsidRDefault="00AE2A0B" w:rsidP="00AE2A0B">
      <w:pPr>
        <w:spacing w:after="0" w:line="240" w:lineRule="auto"/>
        <w:jc w:val="both"/>
        <w:rPr>
          <w:rFonts w:eastAsia="Calibri" w:cs="Times New Roman"/>
        </w:rPr>
      </w:pPr>
      <w:r w:rsidRPr="00AE2A0B">
        <w:rPr>
          <w:rFonts w:eastAsia="Calibri" w:cs="Times New Roman"/>
        </w:rPr>
        <w:lastRenderedPageBreak/>
        <w:t>W dniu 9 lutego br. przeprowadzono niezapowiedzianą kontrolę magazynu żywnościowego poprzez porównanie stanu magazynu z ewidencją prowadzoną na ręcznych kartach asortymentowych. Stwierdzono różnice między stanem rzeczywistym, a kartoteką, np. cukier  powinno być 9,2 kg było 9 kg, płatki ryżowe powinny być 2 opakowania, a były 4, koncentrat pomidorow</w:t>
      </w:r>
      <w:r w:rsidR="00DD2CB3">
        <w:rPr>
          <w:rFonts w:eastAsia="Calibri" w:cs="Times New Roman"/>
        </w:rPr>
        <w:t xml:space="preserve">y był 1, a powinno być 10, dżemu </w:t>
      </w:r>
      <w:r w:rsidRPr="00AE2A0B">
        <w:rPr>
          <w:rFonts w:eastAsia="Calibri" w:cs="Times New Roman"/>
        </w:rPr>
        <w:t xml:space="preserve">powinno być 15, a było 7, ciastka zbożowe z morelą powinno być 100, a było 18. Powyższe różnice wynikają z niesystematycznego wpisywania rozchodu. Ponadto stwierdzono  brak kartoteki dla majeranku i jajek. W trakcie kontroli magazynu ustalono, że znajduje się w nim towar przeterminowany, tj. ketchup </w:t>
      </w:r>
      <w:r w:rsidR="00DD2CB3">
        <w:rPr>
          <w:rFonts w:eastAsia="Calibri" w:cs="Times New Roman"/>
        </w:rPr>
        <w:t>czy</w:t>
      </w:r>
      <w:r w:rsidRPr="00AE2A0B">
        <w:rPr>
          <w:rFonts w:eastAsia="Calibri" w:cs="Times New Roman"/>
        </w:rPr>
        <w:t xml:space="preserve"> wafle z </w:t>
      </w:r>
      <w:proofErr w:type="spellStart"/>
      <w:r w:rsidRPr="00AE2A0B">
        <w:rPr>
          <w:rFonts w:eastAsia="Calibri" w:cs="Times New Roman"/>
        </w:rPr>
        <w:t>amarantusem</w:t>
      </w:r>
      <w:proofErr w:type="spellEnd"/>
      <w:r w:rsidRPr="00AE2A0B">
        <w:rPr>
          <w:rFonts w:eastAsia="Calibri" w:cs="Times New Roman"/>
        </w:rPr>
        <w:t>. Rozpakowany towar nie jest w spos</w:t>
      </w:r>
      <w:r w:rsidR="00E87A24">
        <w:rPr>
          <w:rFonts w:eastAsia="Calibri" w:cs="Times New Roman"/>
        </w:rPr>
        <w:t xml:space="preserve">ób prawidłowy przetrzymywany, </w:t>
      </w:r>
      <w:r w:rsidRPr="00AE2A0B">
        <w:rPr>
          <w:rFonts w:eastAsia="Calibri" w:cs="Times New Roman"/>
        </w:rPr>
        <w:t xml:space="preserve">na mrożonkach nie znajduje się data otwarcia paczki, a na mięsie </w:t>
      </w:r>
      <w:r w:rsidR="00E87A24">
        <w:rPr>
          <w:rFonts w:eastAsia="Calibri" w:cs="Times New Roman"/>
        </w:rPr>
        <w:t>brak daty</w:t>
      </w:r>
      <w:r w:rsidRPr="00AE2A0B">
        <w:rPr>
          <w:rFonts w:eastAsia="Calibri" w:cs="Times New Roman"/>
        </w:rPr>
        <w:t xml:space="preserve"> jego zamrożenia. Ponadto magazyn nie był w prawidłowy sposób oznakowany. W takcie kontroli uzupełniono brakujące oznaczenie.</w:t>
      </w:r>
    </w:p>
    <w:p w14:paraId="511E34E9" w14:textId="77777777" w:rsidR="00AE2A0B" w:rsidRPr="00AE2A0B" w:rsidRDefault="00AE2A0B" w:rsidP="00AE2A0B">
      <w:pPr>
        <w:spacing w:after="0" w:line="240" w:lineRule="auto"/>
        <w:jc w:val="both"/>
        <w:rPr>
          <w:rFonts w:eastAsia="Calibri" w:cs="Times New Roman"/>
          <w:b/>
          <w:i/>
        </w:rPr>
      </w:pPr>
      <w:r w:rsidRPr="00AE2A0B">
        <w:rPr>
          <w:rFonts w:eastAsia="Calibri" w:cs="Times New Roman"/>
          <w:b/>
          <w:i/>
        </w:rPr>
        <w:t>Wniosek pokontrolny Nr 14</w:t>
      </w:r>
    </w:p>
    <w:p w14:paraId="0EE0A856" w14:textId="77777777" w:rsidR="00AE2A0B" w:rsidRPr="00AE2A0B" w:rsidRDefault="00AE2A0B" w:rsidP="00AE2A0B">
      <w:pPr>
        <w:spacing w:after="0" w:line="240" w:lineRule="auto"/>
        <w:jc w:val="both"/>
        <w:rPr>
          <w:rFonts w:eastAsia="Calibri" w:cs="Times New Roman"/>
          <w:b/>
        </w:rPr>
      </w:pPr>
      <w:r w:rsidRPr="00AE2A0B">
        <w:rPr>
          <w:rFonts w:eastAsia="Calibri" w:cs="Times New Roman"/>
        </w:rPr>
        <w:t>W dalszej działalności jednostki nie dopuszczać do pows</w:t>
      </w:r>
      <w:r w:rsidR="00FA4347">
        <w:rPr>
          <w:rFonts w:eastAsia="Calibri" w:cs="Times New Roman"/>
        </w:rPr>
        <w:t>tawania różnic między prowadzoną</w:t>
      </w:r>
      <w:r w:rsidRPr="00AE2A0B">
        <w:rPr>
          <w:rFonts w:eastAsia="Calibri" w:cs="Times New Roman"/>
        </w:rPr>
        <w:t xml:space="preserve"> dokumentacją, a stanem rzeczywistym. Rozpakowany towar przechowywać  w sposób prawidłowy, </w:t>
      </w:r>
      <w:r>
        <w:rPr>
          <w:rFonts w:eastAsia="Calibri" w:cs="Times New Roman"/>
        </w:rPr>
        <w:br/>
      </w:r>
      <w:r w:rsidRPr="00AE2A0B">
        <w:rPr>
          <w:rFonts w:eastAsia="Calibri" w:cs="Times New Roman"/>
        </w:rPr>
        <w:t>a prz</w:t>
      </w:r>
      <w:r w:rsidR="00DD2CB3">
        <w:rPr>
          <w:rFonts w:eastAsia="Calibri" w:cs="Times New Roman"/>
        </w:rPr>
        <w:t xml:space="preserve">eterminowaną żywność wycofywać </w:t>
      </w:r>
      <w:r w:rsidRPr="00AE2A0B">
        <w:rPr>
          <w:rFonts w:eastAsia="Calibri" w:cs="Times New Roman"/>
        </w:rPr>
        <w:t>z magazynu niezwłocznie po utracie daty ważności produktu.</w:t>
      </w:r>
    </w:p>
    <w:p w14:paraId="5BA6AEFA" w14:textId="77777777" w:rsidR="00AE2A0B" w:rsidRPr="00AE2A0B" w:rsidRDefault="00AE2A0B" w:rsidP="00AE2A0B">
      <w:pPr>
        <w:spacing w:after="0" w:line="240" w:lineRule="auto"/>
        <w:jc w:val="both"/>
        <w:rPr>
          <w:rFonts w:eastAsia="Calibri" w:cs="Times New Roman"/>
        </w:rPr>
      </w:pPr>
    </w:p>
    <w:p w14:paraId="24938E74" w14:textId="77777777" w:rsidR="00AE2A0B" w:rsidRPr="00AE2A0B" w:rsidRDefault="00AE2A0B" w:rsidP="00AE2A0B">
      <w:pPr>
        <w:spacing w:after="0" w:line="240" w:lineRule="auto"/>
        <w:jc w:val="both"/>
        <w:rPr>
          <w:rFonts w:eastAsia="Calibri" w:cs="Times New Roman"/>
        </w:rPr>
      </w:pPr>
      <w:r w:rsidRPr="00AE2A0B">
        <w:rPr>
          <w:rFonts w:eastAsia="Calibri" w:cs="Times New Roman"/>
        </w:rPr>
        <w:t>Ustalono, że stan magazynu nie jest przez nikogo kontrolowany. Kontrolującym nie udostępniono żadnych protokołów z kontroli magazynu, ani żadnych arkuszy spisu  z natury. W trakcie kontroli został spisan</w:t>
      </w:r>
      <w:r w:rsidR="00FA4347">
        <w:rPr>
          <w:rFonts w:eastAsia="Calibri" w:cs="Times New Roman"/>
        </w:rPr>
        <w:t>y stan magazynu na dzień 12 lutego</w:t>
      </w:r>
      <w:r w:rsidRPr="00AE2A0B">
        <w:rPr>
          <w:rFonts w:eastAsia="Calibri" w:cs="Times New Roman"/>
        </w:rPr>
        <w:t xml:space="preserve"> 2021 i ustalono stan magazynu na dzień 31.12.2020 r.  Do bilansu za 2019 rok jak i do informacji o stanie mienia komunalnego za 2020 rok podany został szacunkowy stan magazynu, który nie ma odzwierciedlenia w żadnym dokumencie.</w:t>
      </w:r>
    </w:p>
    <w:p w14:paraId="4BCCC59E" w14:textId="77777777" w:rsidR="00AE2A0B" w:rsidRPr="00AE2A0B" w:rsidRDefault="00AE2A0B" w:rsidP="00AE2A0B">
      <w:pPr>
        <w:spacing w:after="0" w:line="240" w:lineRule="auto"/>
        <w:jc w:val="both"/>
        <w:rPr>
          <w:rFonts w:eastAsia="Calibri" w:cs="Times New Roman"/>
          <w:b/>
          <w:i/>
        </w:rPr>
      </w:pPr>
      <w:r w:rsidRPr="00AE2A0B">
        <w:rPr>
          <w:rFonts w:eastAsia="Calibri" w:cs="Times New Roman"/>
          <w:b/>
          <w:i/>
        </w:rPr>
        <w:t>Wniosek pokontrolny Nr 15</w:t>
      </w:r>
    </w:p>
    <w:p w14:paraId="09C61133" w14:textId="77777777" w:rsidR="00AE2A0B" w:rsidRPr="00AE2A0B" w:rsidRDefault="00AE2A0B" w:rsidP="00AE2A0B">
      <w:pPr>
        <w:spacing w:after="0" w:line="240" w:lineRule="auto"/>
        <w:jc w:val="both"/>
        <w:rPr>
          <w:rFonts w:eastAsia="Calibri" w:cs="Times New Roman"/>
        </w:rPr>
      </w:pPr>
      <w:r w:rsidRPr="00AE2A0B">
        <w:rPr>
          <w:rFonts w:eastAsia="Calibri" w:cs="Times New Roman"/>
        </w:rPr>
        <w:t>Stan magazynu spisyw</w:t>
      </w:r>
      <w:r w:rsidR="00E87A24">
        <w:rPr>
          <w:rFonts w:eastAsia="Calibri" w:cs="Times New Roman"/>
        </w:rPr>
        <w:t>ać przynajmniej raz na dwa lata</w:t>
      </w:r>
      <w:r w:rsidR="00DD2CB3">
        <w:rPr>
          <w:rFonts w:eastAsia="Calibri" w:cs="Times New Roman"/>
        </w:rPr>
        <w:t>,</w:t>
      </w:r>
      <w:r w:rsidR="00E87A24">
        <w:rPr>
          <w:rFonts w:eastAsia="Calibri" w:cs="Times New Roman"/>
        </w:rPr>
        <w:t xml:space="preserve"> zgodnie z art. 26 ustawy o rachunkowości</w:t>
      </w:r>
      <w:r w:rsidR="005178CB">
        <w:rPr>
          <w:rFonts w:eastAsia="Calibri" w:cs="Times New Roman"/>
        </w:rPr>
        <w:t xml:space="preserve"> </w:t>
      </w:r>
      <w:r w:rsidR="005178CB">
        <w:rPr>
          <w:rFonts w:eastAsia="Calibri" w:cs="Times New Roman"/>
        </w:rPr>
        <w:br/>
        <w:t>(</w:t>
      </w:r>
      <w:r w:rsidR="00E87A24">
        <w:rPr>
          <w:rFonts w:eastAsia="Calibri" w:cs="Times New Roman"/>
        </w:rPr>
        <w:t xml:space="preserve"> </w:t>
      </w:r>
      <w:proofErr w:type="spellStart"/>
      <w:r w:rsidR="00E87A24">
        <w:t>t.j</w:t>
      </w:r>
      <w:proofErr w:type="spellEnd"/>
      <w:r w:rsidR="00E87A24">
        <w:t>. Dz. U. z 2021 r. poz. 217</w:t>
      </w:r>
      <w:r w:rsidR="005178CB">
        <w:t>)</w:t>
      </w:r>
      <w:r w:rsidR="00E87A24">
        <w:t>.</w:t>
      </w:r>
    </w:p>
    <w:p w14:paraId="0E8E79FE" w14:textId="77777777" w:rsidR="00AE2A0B" w:rsidRPr="00AE2A0B" w:rsidRDefault="00AE2A0B" w:rsidP="00AE2A0B">
      <w:pPr>
        <w:spacing w:after="0" w:line="240" w:lineRule="auto"/>
        <w:jc w:val="both"/>
        <w:rPr>
          <w:rFonts w:eastAsia="Calibri" w:cs="Times New Roman"/>
        </w:rPr>
      </w:pPr>
    </w:p>
    <w:p w14:paraId="0AEABC0D" w14:textId="77777777" w:rsidR="00AE2A0B" w:rsidRPr="00AE2A0B" w:rsidRDefault="00AE2A0B" w:rsidP="00AE2A0B">
      <w:pPr>
        <w:spacing w:after="0" w:line="240" w:lineRule="auto"/>
        <w:jc w:val="both"/>
        <w:rPr>
          <w:rFonts w:eastAsia="Calibri" w:cs="Times New Roman"/>
        </w:rPr>
      </w:pPr>
      <w:r w:rsidRPr="00AE2A0B">
        <w:rPr>
          <w:rFonts w:eastAsia="Calibri" w:cs="Times New Roman"/>
        </w:rPr>
        <w:t xml:space="preserve">Z informacji uzyskanej od kierownika jednostki oraz głównej księgowej wynika, że ostatnia całościowa inwentaryzacja była przeprowadzona w 2018 r. W trakcie kontroli nie udało się odnaleźć żadnej dokumentacji dotyczącej tej inwentaryzacji. </w:t>
      </w:r>
    </w:p>
    <w:p w14:paraId="6A3CE9BB" w14:textId="77777777" w:rsidR="00AE2A0B" w:rsidRPr="00AE2A0B" w:rsidRDefault="00AE2A0B" w:rsidP="00AE2A0B">
      <w:pPr>
        <w:spacing w:after="0" w:line="240" w:lineRule="auto"/>
        <w:jc w:val="both"/>
        <w:rPr>
          <w:rFonts w:eastAsia="Calibri" w:cs="Times New Roman"/>
        </w:rPr>
      </w:pPr>
      <w:r w:rsidRPr="00AE2A0B">
        <w:rPr>
          <w:rFonts w:eastAsia="Calibri" w:cs="Times New Roman"/>
        </w:rPr>
        <w:t>Ustalono, że na koniec 2019 r. i 2020 r. nie dokonano weryfikacji stanu składników aktywów czy pasywów nie objętych metodą spisu z natury czy metodą potwierdzenia sald, w tym m.in. rozrachunków publicznoprawnych, rozrachunków z pracownikami. Nie dokonano, także spisania magazynu na arkuszu spisu z natury na dzień 31.12.2020 r. Do dnia zakończenia kontroli,  tj. 12.03.2021 r. główny księgowy nie przedstawił kontrolującym żadnego protokołu weryfikacji z 2020 r.</w:t>
      </w:r>
    </w:p>
    <w:p w14:paraId="3DDF8ED0" w14:textId="77777777" w:rsidR="00AE2A0B" w:rsidRPr="00AE2A0B" w:rsidRDefault="00AE2A0B" w:rsidP="00AE2A0B">
      <w:pPr>
        <w:spacing w:after="0" w:line="240" w:lineRule="auto"/>
        <w:jc w:val="both"/>
        <w:rPr>
          <w:rFonts w:eastAsia="Calibri" w:cs="Times New Roman"/>
          <w:b/>
          <w:i/>
        </w:rPr>
      </w:pPr>
      <w:r w:rsidRPr="00AE2A0B">
        <w:rPr>
          <w:rFonts w:eastAsia="Calibri" w:cs="Times New Roman"/>
          <w:b/>
          <w:i/>
        </w:rPr>
        <w:t>Wniosek pokontrolny Nr 16</w:t>
      </w:r>
    </w:p>
    <w:p w14:paraId="4476A046" w14:textId="77777777" w:rsidR="00AE2A0B" w:rsidRPr="00AE2A0B" w:rsidRDefault="00AE2A0B" w:rsidP="00AE2A0B">
      <w:pPr>
        <w:spacing w:after="0" w:line="240" w:lineRule="auto"/>
        <w:jc w:val="both"/>
        <w:rPr>
          <w:rFonts w:eastAsia="Calibri" w:cs="Times New Roman"/>
        </w:rPr>
      </w:pPr>
      <w:r w:rsidRPr="00AE2A0B">
        <w:rPr>
          <w:rFonts w:eastAsia="Calibri" w:cs="Times New Roman"/>
        </w:rPr>
        <w:t>Inwentaryzację w  jednostce przeprowadzać zgodnie z  art. 26 i 27 ustawy o rachunkowości z dnia</w:t>
      </w:r>
      <w:r w:rsidRPr="00AE2A0B">
        <w:rPr>
          <w:rFonts w:eastAsia="Calibri" w:cs="Times New Roman"/>
        </w:rPr>
        <w:br/>
        <w:t xml:space="preserve">29 września 1994 r. (Dz.U. z 2019 r. poz. 351z </w:t>
      </w:r>
      <w:proofErr w:type="spellStart"/>
      <w:r w:rsidRPr="00AE2A0B">
        <w:rPr>
          <w:rFonts w:eastAsia="Calibri" w:cs="Times New Roman"/>
        </w:rPr>
        <w:t>późn</w:t>
      </w:r>
      <w:proofErr w:type="spellEnd"/>
      <w:r w:rsidRPr="00AE2A0B">
        <w:rPr>
          <w:rFonts w:eastAsia="Calibri" w:cs="Times New Roman"/>
        </w:rPr>
        <w:t>. zm.) oraz zgodnie z uaktualnioną  instrukcją inwentaryzacyjną obowiązującą w jednostce.</w:t>
      </w:r>
    </w:p>
    <w:p w14:paraId="15EF67B0" w14:textId="77777777" w:rsidR="00AE2A0B" w:rsidRPr="00AE2A0B" w:rsidRDefault="00AE2A0B" w:rsidP="00AE2A0B">
      <w:pPr>
        <w:spacing w:after="0" w:line="240" w:lineRule="auto"/>
        <w:jc w:val="both"/>
        <w:rPr>
          <w:rFonts w:eastAsia="Calibri" w:cs="Times New Roman"/>
        </w:rPr>
      </w:pPr>
    </w:p>
    <w:p w14:paraId="1C697EA4" w14:textId="77777777" w:rsidR="00AE2A0B" w:rsidRPr="00AE2A0B" w:rsidRDefault="00AE2A0B" w:rsidP="00AE2A0B">
      <w:pPr>
        <w:autoSpaceDE w:val="0"/>
        <w:autoSpaceDN w:val="0"/>
        <w:adjustRightInd w:val="0"/>
        <w:spacing w:after="0" w:line="240" w:lineRule="auto"/>
        <w:jc w:val="both"/>
        <w:rPr>
          <w:rFonts w:eastAsia="Times New Roman" w:cs="Times New Roman"/>
          <w:lang w:eastAsia="pl-PL"/>
        </w:rPr>
      </w:pPr>
      <w:r w:rsidRPr="00AE2A0B">
        <w:rPr>
          <w:rFonts w:eastAsia="Times New Roman" w:cs="Times New Roman"/>
          <w:lang w:eastAsia="pl-PL"/>
        </w:rPr>
        <w:t>Wpływy za opiekę i żywienie</w:t>
      </w:r>
      <w:r w:rsidR="00DD2CB3">
        <w:rPr>
          <w:rFonts w:eastAsia="Times New Roman" w:cs="Times New Roman"/>
          <w:lang w:eastAsia="pl-PL"/>
        </w:rPr>
        <w:t xml:space="preserve"> księgowane są zbiorczo na koncie</w:t>
      </w:r>
      <w:r w:rsidRPr="00AE2A0B">
        <w:rPr>
          <w:rFonts w:eastAsia="Times New Roman" w:cs="Times New Roman"/>
          <w:lang w:eastAsia="pl-PL"/>
        </w:rPr>
        <w:t xml:space="preserve"> 132-2-0 rachunek dochodów jednostek budżetowych- PS26- wpłaty od rodziców (kont</w:t>
      </w:r>
      <w:r>
        <w:rPr>
          <w:rFonts w:eastAsia="Times New Roman" w:cs="Times New Roman"/>
          <w:lang w:eastAsia="pl-PL"/>
        </w:rPr>
        <w:t xml:space="preserve">o techniczne) w korespondencji </w:t>
      </w:r>
      <w:r w:rsidRPr="00AE2A0B">
        <w:rPr>
          <w:rFonts w:eastAsia="Times New Roman" w:cs="Times New Roman"/>
          <w:lang w:eastAsia="pl-PL"/>
        </w:rPr>
        <w:t xml:space="preserve">z kontem 202-2-0 – wpłaty od rodziców (konto techniczne). Z wyjaśnień głównego księgowego wynika, że na podstawie otrzymanego od intendenta oświadczenia wpłaty są rozksięgowywane zbiorczo na poszczególne paragrafy. Kwota pozostała na koncie 132 według przyjętych zasad stanowi 80 % opłaty za przedszkole i podlega odprowadzeniu na konto Urzędu Miasta Kielce. Konta techniczne korygowane są poprzez ujemny zapis techniczny. W trakcie kontroli ustalono, że główny księgowy nie sprawdza poprawności oświadczeń przygotowanych przez intendenta. Kontrolujące stwierdziły rozbieżności pomiędzy stanem zaległości na koniec stycznia, a faktycznym rozliczeniem tych wpłat w miesiącu lutym. </w:t>
      </w:r>
    </w:p>
    <w:p w14:paraId="162C19CB" w14:textId="77777777" w:rsidR="00AE2A0B" w:rsidRPr="00AE2A0B" w:rsidRDefault="00AE2A0B" w:rsidP="00AE2A0B">
      <w:pPr>
        <w:autoSpaceDE w:val="0"/>
        <w:autoSpaceDN w:val="0"/>
        <w:adjustRightInd w:val="0"/>
        <w:spacing w:after="0" w:line="240" w:lineRule="auto"/>
        <w:jc w:val="both"/>
        <w:rPr>
          <w:rFonts w:eastAsia="Times New Roman" w:cs="Times New Roman"/>
          <w:lang w:eastAsia="pl-PL"/>
        </w:rPr>
      </w:pPr>
      <w:r w:rsidRPr="00AE2A0B">
        <w:rPr>
          <w:rFonts w:eastAsia="Times New Roman" w:cs="Times New Roman"/>
          <w:lang w:eastAsia="pl-PL"/>
        </w:rPr>
        <w:t xml:space="preserve">Ustalono również, że w przypadku konta 202 – Rozrachunki z odbiorcami i dostawcami – jednostki oświatowe, jednostka nie stosuje się do zasad prowadzenia konta w zakresie uwzględniania  poszczególnych kontrahentów (dotyczy wpłat rodziców za przedszkole), zaś w przypadku konta 221 </w:t>
      </w:r>
      <w:r w:rsidRPr="00AE2A0B">
        <w:rPr>
          <w:rFonts w:eastAsia="Times New Roman" w:cs="Times New Roman"/>
          <w:lang w:eastAsia="pl-PL"/>
        </w:rPr>
        <w:lastRenderedPageBreak/>
        <w:t>jednostka nie prowadzi szczegółowej ewidencji z podziałem według dłużników i podziałek klasyfikacji budżetowej, których należności dotyczą.</w:t>
      </w:r>
    </w:p>
    <w:p w14:paraId="34E64DC6" w14:textId="77777777" w:rsidR="00AE2A0B" w:rsidRPr="00AE2A0B" w:rsidRDefault="00AE2A0B" w:rsidP="00AE2A0B">
      <w:pPr>
        <w:autoSpaceDE w:val="0"/>
        <w:autoSpaceDN w:val="0"/>
        <w:adjustRightInd w:val="0"/>
        <w:spacing w:after="0" w:line="240" w:lineRule="auto"/>
        <w:jc w:val="both"/>
        <w:rPr>
          <w:rFonts w:eastAsia="Times New Roman" w:cs="Times New Roman"/>
          <w:lang w:eastAsia="pl-PL"/>
        </w:rPr>
      </w:pPr>
      <w:r w:rsidRPr="00AE2A0B">
        <w:rPr>
          <w:rFonts w:eastAsia="Times New Roman" w:cs="Times New Roman"/>
          <w:lang w:eastAsia="pl-PL"/>
        </w:rPr>
        <w:t>Z prowadzonej ewidencji księgowej kontrolujące nie były w stanie ustalić stanu zaległości na koniec danego mi</w:t>
      </w:r>
      <w:r w:rsidR="00DD2CB3">
        <w:rPr>
          <w:rFonts w:eastAsia="Times New Roman" w:cs="Times New Roman"/>
          <w:lang w:eastAsia="pl-PL"/>
        </w:rPr>
        <w:t xml:space="preserve">esiąca jak i nadpłat rodziców. </w:t>
      </w:r>
      <w:r w:rsidRPr="00AE2A0B">
        <w:rPr>
          <w:rFonts w:eastAsia="Times New Roman" w:cs="Times New Roman"/>
          <w:lang w:eastAsia="pl-PL"/>
        </w:rPr>
        <w:t xml:space="preserve">Z informacji uzyskanej od głównej księgowej wynika, że nadpłaty doksięgowane były do wpłat za żywienie, natomiast z zestawień sporządzanych przez intendenta wynika, że nadpłaty te nie były ujmowane w żadnym zestawieniu. Nadpłaty rodziców nie były na bieżąco zwracane. Ustalono, że nadpłaty za miesiące styczeń-czerwiec 2020 r. zostały zwrócone rodzicom w dniu 30.06.2020 r. oraz w dniu 01.07.2020 r. W trakcie kontroli ustalono, że główny księgowy przelał jednemu z rodziców dwukrotnie kwotę nadpłaty (2x28,50 zł). </w:t>
      </w:r>
    </w:p>
    <w:p w14:paraId="02427448" w14:textId="77777777" w:rsidR="00AE2A0B" w:rsidRPr="00AE2A0B" w:rsidRDefault="00AE2A0B" w:rsidP="00AE2A0B">
      <w:pPr>
        <w:autoSpaceDE w:val="0"/>
        <w:autoSpaceDN w:val="0"/>
        <w:adjustRightInd w:val="0"/>
        <w:spacing w:after="0" w:line="240" w:lineRule="auto"/>
        <w:jc w:val="both"/>
        <w:rPr>
          <w:rFonts w:eastAsia="Times New Roman" w:cs="Times New Roman"/>
          <w:b/>
          <w:i/>
          <w:lang w:eastAsia="pl-PL"/>
        </w:rPr>
      </w:pPr>
      <w:r w:rsidRPr="00AE2A0B">
        <w:rPr>
          <w:rFonts w:eastAsia="Times New Roman" w:cs="Times New Roman"/>
          <w:b/>
          <w:i/>
          <w:lang w:eastAsia="pl-PL"/>
        </w:rPr>
        <w:t>Wniosek pokontrolny Nr 17</w:t>
      </w:r>
    </w:p>
    <w:p w14:paraId="4A73AF58" w14:textId="77777777" w:rsidR="00AE2A0B" w:rsidRPr="00AE2A0B" w:rsidRDefault="00AE2A0B" w:rsidP="00AE2A0B">
      <w:pPr>
        <w:autoSpaceDE w:val="0"/>
        <w:autoSpaceDN w:val="0"/>
        <w:adjustRightInd w:val="0"/>
        <w:spacing w:after="0" w:line="240" w:lineRule="auto"/>
        <w:jc w:val="both"/>
        <w:rPr>
          <w:rFonts w:eastAsia="Times New Roman" w:cs="Times New Roman"/>
          <w:lang w:eastAsia="pl-PL"/>
        </w:rPr>
      </w:pPr>
      <w:r w:rsidRPr="00AE2A0B">
        <w:rPr>
          <w:rFonts w:eastAsia="Times New Roman" w:cs="Times New Roman"/>
          <w:lang w:eastAsia="pl-PL"/>
        </w:rPr>
        <w:t>W dalszej działalności jednostki zmienić sposób księgowania opłat za opiekę i żywienie, tak aby widoczne było naliczenie za dany miesiąc, faktycz</w:t>
      </w:r>
      <w:r>
        <w:rPr>
          <w:rFonts w:eastAsia="Times New Roman" w:cs="Times New Roman"/>
          <w:lang w:eastAsia="pl-PL"/>
        </w:rPr>
        <w:t xml:space="preserve">ny wpływ jak i stan zaległości </w:t>
      </w:r>
      <w:r w:rsidRPr="00AE2A0B">
        <w:rPr>
          <w:rFonts w:eastAsia="Times New Roman" w:cs="Times New Roman"/>
          <w:lang w:eastAsia="pl-PL"/>
        </w:rPr>
        <w:t xml:space="preserve">i nadpłat rodziców. </w:t>
      </w:r>
    </w:p>
    <w:p w14:paraId="531A9DDC" w14:textId="77777777" w:rsidR="00AE2A0B" w:rsidRPr="00AE2A0B" w:rsidRDefault="00AE2A0B" w:rsidP="00AE2A0B">
      <w:pPr>
        <w:autoSpaceDE w:val="0"/>
        <w:autoSpaceDN w:val="0"/>
        <w:adjustRightInd w:val="0"/>
        <w:spacing w:after="0" w:line="240" w:lineRule="auto"/>
        <w:jc w:val="both"/>
        <w:rPr>
          <w:rFonts w:eastAsia="Times New Roman" w:cs="Times New Roman"/>
          <w:b/>
          <w:i/>
          <w:lang w:eastAsia="pl-PL"/>
        </w:rPr>
      </w:pPr>
      <w:r w:rsidRPr="00AE2A0B">
        <w:rPr>
          <w:rFonts w:eastAsia="Times New Roman" w:cs="Times New Roman"/>
          <w:b/>
          <w:i/>
          <w:lang w:eastAsia="pl-PL"/>
        </w:rPr>
        <w:t>Wniosek pokontrolny Nr 18</w:t>
      </w:r>
    </w:p>
    <w:p w14:paraId="3F26D810" w14:textId="77777777" w:rsidR="00AE2A0B" w:rsidRPr="00AE2A0B" w:rsidRDefault="005178CB" w:rsidP="005178CB">
      <w:pPr>
        <w:autoSpaceDE w:val="0"/>
        <w:autoSpaceDN w:val="0"/>
        <w:adjustRightInd w:val="0"/>
        <w:spacing w:after="0" w:line="240" w:lineRule="auto"/>
        <w:jc w:val="both"/>
        <w:rPr>
          <w:rFonts w:eastAsia="Times New Roman" w:cs="Times New Roman"/>
          <w:lang w:eastAsia="pl-PL"/>
        </w:rPr>
      </w:pPr>
      <w:r w:rsidRPr="005178CB">
        <w:rPr>
          <w:rFonts w:eastAsia="Times New Roman" w:cs="Times New Roman"/>
          <w:lang w:eastAsia="pl-PL"/>
        </w:rPr>
        <w:t xml:space="preserve">W dalszej działalności Przedszkola stosować się do </w:t>
      </w:r>
      <w:r>
        <w:rPr>
          <w:rFonts w:eastAsia="Times New Roman" w:cs="Times New Roman"/>
          <w:lang w:eastAsia="pl-PL"/>
        </w:rPr>
        <w:t xml:space="preserve">zasad prowadzenia kont zgodnych </w:t>
      </w:r>
      <w:r w:rsidR="00DD2CB3">
        <w:rPr>
          <w:rFonts w:eastAsia="Times New Roman" w:cs="Times New Roman"/>
          <w:lang w:eastAsia="pl-PL"/>
        </w:rPr>
        <w:t xml:space="preserve">z Załącznikiem Nr </w:t>
      </w:r>
      <w:r w:rsidRPr="005178CB">
        <w:rPr>
          <w:rFonts w:eastAsia="Times New Roman" w:cs="Times New Roman"/>
          <w:lang w:eastAsia="pl-PL"/>
        </w:rPr>
        <w:t xml:space="preserve">3 </w:t>
      </w:r>
      <w:r w:rsidR="00DD2CB3">
        <w:rPr>
          <w:rFonts w:eastAsia="Times New Roman" w:cs="Times New Roman"/>
          <w:lang w:eastAsia="pl-PL"/>
        </w:rPr>
        <w:t xml:space="preserve">do </w:t>
      </w:r>
      <w:r w:rsidRPr="005178CB">
        <w:rPr>
          <w:rFonts w:eastAsia="Times New Roman" w:cs="Times New Roman"/>
          <w:lang w:eastAsia="pl-PL"/>
        </w:rPr>
        <w:t xml:space="preserve">Rozporządzenia Ministra Rozwoju i Finansów z dnia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2017 r., poz. 1911). Ewidencję szczegółową do kont dostosować </w:t>
      </w:r>
      <w:r w:rsidR="00DD2CB3">
        <w:rPr>
          <w:rFonts w:eastAsia="Times New Roman" w:cs="Times New Roman"/>
          <w:lang w:eastAsia="pl-PL"/>
        </w:rPr>
        <w:t>do Zarządzenia</w:t>
      </w:r>
      <w:r>
        <w:rPr>
          <w:rFonts w:eastAsia="Times New Roman" w:cs="Times New Roman"/>
          <w:lang w:eastAsia="pl-PL"/>
        </w:rPr>
        <w:t xml:space="preserve"> </w:t>
      </w:r>
      <w:r w:rsidRPr="005178CB">
        <w:rPr>
          <w:rFonts w:eastAsia="Times New Roman" w:cs="Times New Roman"/>
          <w:lang w:eastAsia="pl-PL"/>
        </w:rPr>
        <w:t>Nr 433/2014 Prezydenta Miasta Kielce z dnia 3 grudnia 2014 r. w sprawie wprowadzenia wzorcowego planu kont dla Urzędu Miasta Kielce oraz innych jednostek budżetowych Miasta Kielce.</w:t>
      </w:r>
    </w:p>
    <w:p w14:paraId="503BC12B" w14:textId="77777777" w:rsidR="00AE2A0B" w:rsidRPr="00AE2A0B" w:rsidRDefault="00AE2A0B" w:rsidP="00AE2A0B">
      <w:pPr>
        <w:autoSpaceDE w:val="0"/>
        <w:autoSpaceDN w:val="0"/>
        <w:adjustRightInd w:val="0"/>
        <w:spacing w:after="0" w:line="240" w:lineRule="auto"/>
        <w:jc w:val="both"/>
        <w:rPr>
          <w:rFonts w:eastAsia="Times New Roman" w:cs="Times New Roman"/>
          <w:b/>
          <w:i/>
          <w:lang w:eastAsia="pl-PL"/>
        </w:rPr>
      </w:pPr>
      <w:r w:rsidRPr="00AE2A0B">
        <w:rPr>
          <w:rFonts w:eastAsia="Times New Roman" w:cs="Times New Roman"/>
          <w:b/>
          <w:i/>
          <w:lang w:eastAsia="pl-PL"/>
        </w:rPr>
        <w:t>Wniosek pokontrolny Nr 19</w:t>
      </w:r>
    </w:p>
    <w:p w14:paraId="1F6E62EB" w14:textId="77777777" w:rsidR="00AE2A0B" w:rsidRPr="00AE2A0B" w:rsidRDefault="00AE2A0B" w:rsidP="00AE2A0B">
      <w:pPr>
        <w:autoSpaceDE w:val="0"/>
        <w:autoSpaceDN w:val="0"/>
        <w:adjustRightInd w:val="0"/>
        <w:spacing w:after="0" w:line="240" w:lineRule="auto"/>
        <w:jc w:val="both"/>
        <w:rPr>
          <w:rFonts w:eastAsia="Times New Roman" w:cs="Times New Roman"/>
          <w:lang w:eastAsia="pl-PL"/>
        </w:rPr>
      </w:pPr>
      <w:r w:rsidRPr="00AE2A0B">
        <w:rPr>
          <w:rFonts w:eastAsia="Times New Roman" w:cs="Times New Roman"/>
          <w:lang w:eastAsia="pl-PL"/>
        </w:rPr>
        <w:t xml:space="preserve">Pouczyć rodziców, aby wpłacali kwoty wynikające z wystawionych przez przedszkole rachunków, </w:t>
      </w:r>
      <w:r>
        <w:rPr>
          <w:rFonts w:eastAsia="Times New Roman" w:cs="Times New Roman"/>
          <w:lang w:eastAsia="pl-PL"/>
        </w:rPr>
        <w:br/>
      </w:r>
      <w:r w:rsidRPr="00AE2A0B">
        <w:rPr>
          <w:rFonts w:eastAsia="Times New Roman" w:cs="Times New Roman"/>
          <w:lang w:eastAsia="pl-PL"/>
        </w:rPr>
        <w:t>a ewentualne nadpłaty zwracać na bieżąco najpóźniej na koniec danego miesiąca.</w:t>
      </w:r>
      <w:r>
        <w:rPr>
          <w:rFonts w:eastAsia="Times New Roman" w:cs="Times New Roman"/>
          <w:lang w:eastAsia="pl-PL"/>
        </w:rPr>
        <w:t xml:space="preserve"> </w:t>
      </w:r>
      <w:r w:rsidRPr="00AE2A0B">
        <w:rPr>
          <w:rFonts w:eastAsia="Times New Roman" w:cs="Times New Roman"/>
          <w:lang w:eastAsia="pl-PL"/>
        </w:rPr>
        <w:t>Zobowiązać głównego księgowego do zwrotu na konto przedszkola kwoty 28,50 zł.</w:t>
      </w:r>
    </w:p>
    <w:p w14:paraId="68D5921B" w14:textId="77777777" w:rsidR="00AE2A0B" w:rsidRPr="00AE2A0B" w:rsidRDefault="00AE2A0B" w:rsidP="00AE2A0B">
      <w:pPr>
        <w:autoSpaceDE w:val="0"/>
        <w:autoSpaceDN w:val="0"/>
        <w:adjustRightInd w:val="0"/>
        <w:spacing w:after="0" w:line="240" w:lineRule="auto"/>
        <w:jc w:val="both"/>
        <w:rPr>
          <w:rFonts w:eastAsia="Times New Roman" w:cs="Times New Roman"/>
          <w:b/>
          <w:i/>
          <w:lang w:eastAsia="pl-PL"/>
        </w:rPr>
      </w:pPr>
    </w:p>
    <w:p w14:paraId="6453139C" w14:textId="77777777" w:rsidR="00AE2A0B" w:rsidRPr="00AE2A0B" w:rsidRDefault="00AE2A0B" w:rsidP="00AE2A0B">
      <w:pPr>
        <w:autoSpaceDE w:val="0"/>
        <w:autoSpaceDN w:val="0"/>
        <w:adjustRightInd w:val="0"/>
        <w:spacing w:after="0" w:line="240" w:lineRule="auto"/>
        <w:jc w:val="both"/>
        <w:rPr>
          <w:rFonts w:eastAsia="Times New Roman" w:cs="Times New Roman"/>
          <w:lang w:eastAsia="pl-PL"/>
        </w:rPr>
      </w:pPr>
      <w:r w:rsidRPr="00AE2A0B">
        <w:rPr>
          <w:rFonts w:eastAsia="Times New Roman" w:cs="Times New Roman"/>
          <w:lang w:eastAsia="pl-PL"/>
        </w:rPr>
        <w:t>Kontrola wykazała, że na koniec 2019 r. odpisy za grudzień 2019 r. nie były zwrócone na konta rodziców, tylko dokonano odpisu za grudzień 2019 r. w rachunkach za styczeń 2020 r. Analiza odpisów wykazała, że na rachunek depozytowy przelana została kwota 6.786,84 zł na odpisy dla rodziców. Z zestawienia sporządzonego przez intendenta wynika, że odpis dla rodziców wynosi 7.338,81 zł. Różnica w kwocie 551,97 zł nie ma odzwierciedlenia na żadnym koncie rozrachunkowym na początek 2020 r. Ponadto ustalono, że prawidłowa kwota odpisów za 2019 r. powinna wynosić 7.436,31 zł.</w:t>
      </w:r>
    </w:p>
    <w:p w14:paraId="622446E6" w14:textId="77777777" w:rsidR="00AE2A0B" w:rsidRPr="00AE2A0B" w:rsidRDefault="00AE2A0B" w:rsidP="00AE2A0B">
      <w:pPr>
        <w:autoSpaceDE w:val="0"/>
        <w:autoSpaceDN w:val="0"/>
        <w:adjustRightInd w:val="0"/>
        <w:spacing w:after="0" w:line="240" w:lineRule="auto"/>
        <w:jc w:val="both"/>
        <w:rPr>
          <w:rFonts w:eastAsia="Times New Roman" w:cs="Times New Roman"/>
          <w:b/>
          <w:i/>
          <w:lang w:eastAsia="pl-PL"/>
        </w:rPr>
      </w:pPr>
      <w:r w:rsidRPr="00AE2A0B">
        <w:rPr>
          <w:rFonts w:eastAsia="Times New Roman" w:cs="Times New Roman"/>
          <w:b/>
          <w:i/>
          <w:lang w:eastAsia="pl-PL"/>
        </w:rPr>
        <w:t>Wniosek pokontrolny Nr 20</w:t>
      </w:r>
    </w:p>
    <w:p w14:paraId="24C0CFBB" w14:textId="77777777" w:rsidR="00AE2A0B" w:rsidRPr="00AE2A0B" w:rsidRDefault="00AE2A0B" w:rsidP="00AE2A0B">
      <w:pPr>
        <w:autoSpaceDE w:val="0"/>
        <w:autoSpaceDN w:val="0"/>
        <w:adjustRightInd w:val="0"/>
        <w:spacing w:after="0" w:line="240" w:lineRule="auto"/>
        <w:jc w:val="both"/>
        <w:rPr>
          <w:rFonts w:eastAsia="Times New Roman" w:cs="Times New Roman"/>
          <w:lang w:eastAsia="pl-PL"/>
        </w:rPr>
      </w:pPr>
      <w:r w:rsidRPr="00AE2A0B">
        <w:rPr>
          <w:rFonts w:eastAsia="Times New Roman" w:cs="Times New Roman"/>
          <w:lang w:eastAsia="pl-PL"/>
        </w:rPr>
        <w:t>W dalszej dzielności jednostki kwotę odpisów ustalać w sposób prawidłowy oraz prawidłowo ją księgować.</w:t>
      </w:r>
    </w:p>
    <w:p w14:paraId="13EDFB2C" w14:textId="77777777" w:rsidR="00AE2A0B" w:rsidRPr="00AE2A0B" w:rsidRDefault="00AE2A0B" w:rsidP="00AE2A0B">
      <w:pPr>
        <w:autoSpaceDE w:val="0"/>
        <w:autoSpaceDN w:val="0"/>
        <w:adjustRightInd w:val="0"/>
        <w:spacing w:after="0" w:line="240" w:lineRule="auto"/>
        <w:jc w:val="both"/>
        <w:rPr>
          <w:rFonts w:eastAsia="Times New Roman" w:cs="Times New Roman"/>
          <w:lang w:eastAsia="pl-PL"/>
        </w:rPr>
      </w:pPr>
      <w:r w:rsidRPr="00AE2A0B">
        <w:rPr>
          <w:rFonts w:eastAsia="Times New Roman" w:cs="Times New Roman"/>
          <w:lang w:eastAsia="pl-PL"/>
        </w:rPr>
        <w:br/>
        <w:t>W Przedszkolu, wydruki z systemu Netcom są generowane przez intendenta, ale do tej pory kwoty znajdujące się na wydrukach nie były przez niego weryfikowane. W trakcie kontroli ustalono, że inne kwoty znajdowały się na rachunkach przygotowanych dla rodziców, a inne na zestawieniach zbiorczych. W związku z powstałymi w trakcie kontroli rozbieżnościami intendent przeanalizował odpisy na koniec 2019 r. Okazało się, że kwota odpisu w</w:t>
      </w:r>
      <w:r w:rsidR="005178CB">
        <w:rPr>
          <w:rFonts w:eastAsia="Times New Roman" w:cs="Times New Roman"/>
          <w:lang w:eastAsia="pl-PL"/>
        </w:rPr>
        <w:t>z</w:t>
      </w:r>
      <w:r w:rsidRPr="00AE2A0B">
        <w:rPr>
          <w:rFonts w:eastAsia="Times New Roman" w:cs="Times New Roman"/>
          <w:lang w:eastAsia="pl-PL"/>
        </w:rPr>
        <w:t>rosła o 97,50 zł. W związku z tym zostały przeanalizowane wszystkie wystawione rachunki dla rodziców oraz zbiorcze zestawienia z systemu Netcom za cały 2020  r. Na koniec 2020 r. ustalono, że łączna kwota odpisów za grudzień 2020 r. wynosi 10.726,88 zł  i taka kwota została zwrócona na konta rodziców. W trakcie analizy odpłatności za przedszkole zauważono następujące błędy:</w:t>
      </w:r>
    </w:p>
    <w:p w14:paraId="2BC99057" w14:textId="77777777" w:rsidR="00AE2A0B" w:rsidRPr="00AE2A0B" w:rsidRDefault="00AE2A0B" w:rsidP="00AE2A0B">
      <w:pPr>
        <w:autoSpaceDE w:val="0"/>
        <w:autoSpaceDN w:val="0"/>
        <w:adjustRightInd w:val="0"/>
        <w:spacing w:after="0" w:line="240" w:lineRule="auto"/>
        <w:jc w:val="both"/>
        <w:rPr>
          <w:rFonts w:eastAsia="Times New Roman" w:cs="Times New Roman"/>
          <w:lang w:eastAsia="pl-PL"/>
        </w:rPr>
      </w:pPr>
      <w:r w:rsidRPr="00AE2A0B">
        <w:rPr>
          <w:rFonts w:eastAsia="Times New Roman" w:cs="Times New Roman"/>
          <w:lang w:eastAsia="pl-PL"/>
        </w:rPr>
        <w:t>- u jednego dziecka została naliczona nadpłata w kwocie 18 zł, ponieważ intendent dwukrotnie wpisała kwotę wpłaty do systemu Netcom,</w:t>
      </w:r>
    </w:p>
    <w:p w14:paraId="6EB32CC6" w14:textId="77777777" w:rsidR="00AE2A0B" w:rsidRPr="00AE2A0B" w:rsidRDefault="00AE2A0B" w:rsidP="00AE2A0B">
      <w:pPr>
        <w:autoSpaceDE w:val="0"/>
        <w:autoSpaceDN w:val="0"/>
        <w:adjustRightInd w:val="0"/>
        <w:spacing w:after="0" w:line="240" w:lineRule="auto"/>
        <w:jc w:val="both"/>
        <w:rPr>
          <w:rFonts w:eastAsia="Times New Roman" w:cs="Times New Roman"/>
          <w:lang w:eastAsia="pl-PL"/>
        </w:rPr>
      </w:pPr>
      <w:r w:rsidRPr="00AE2A0B">
        <w:rPr>
          <w:rFonts w:eastAsia="Times New Roman" w:cs="Times New Roman"/>
          <w:lang w:eastAsia="pl-PL"/>
        </w:rPr>
        <w:t>-została naliczona nadpłata w kwocie 28 zł (w ciągu całego roku) wynikająca z błędu  systemu Netcom, który naliczał dzieciom korzystającym z godzin darmowych w  przedszkolu    odpisy  za  te godziny,</w:t>
      </w:r>
    </w:p>
    <w:p w14:paraId="6AC99998" w14:textId="77777777" w:rsidR="00AE2A0B" w:rsidRPr="00AE2A0B" w:rsidRDefault="00AE2A0B" w:rsidP="00AE2A0B">
      <w:pPr>
        <w:autoSpaceDE w:val="0"/>
        <w:autoSpaceDN w:val="0"/>
        <w:adjustRightInd w:val="0"/>
        <w:spacing w:after="0" w:line="240" w:lineRule="auto"/>
        <w:jc w:val="both"/>
        <w:rPr>
          <w:rFonts w:eastAsia="Times New Roman" w:cs="Times New Roman"/>
          <w:lang w:eastAsia="pl-PL"/>
        </w:rPr>
      </w:pPr>
      <w:r w:rsidRPr="00AE2A0B">
        <w:rPr>
          <w:rFonts w:eastAsia="Times New Roman" w:cs="Times New Roman"/>
          <w:lang w:eastAsia="pl-PL"/>
        </w:rPr>
        <w:lastRenderedPageBreak/>
        <w:t xml:space="preserve">- została naliczona nadpłata w kwocie 327,50 zł wynikająca z rozbicia wpłaty  przez system Netcom, </w:t>
      </w:r>
      <w:r w:rsidR="005178CB">
        <w:rPr>
          <w:rFonts w:eastAsia="Times New Roman" w:cs="Times New Roman"/>
          <w:lang w:eastAsia="pl-PL"/>
        </w:rPr>
        <w:br/>
      </w:r>
      <w:r w:rsidRPr="00AE2A0B">
        <w:rPr>
          <w:rFonts w:eastAsia="Times New Roman" w:cs="Times New Roman"/>
          <w:lang w:eastAsia="pl-PL"/>
        </w:rPr>
        <w:t>a intendent nie sprawdził tego, co skutkowało tym, że rodzic nie zapłacił za przedszkole,</w:t>
      </w:r>
    </w:p>
    <w:p w14:paraId="53164B30" w14:textId="77777777" w:rsidR="00AE2A0B" w:rsidRPr="00AE2A0B" w:rsidRDefault="00AE2A0B" w:rsidP="00AE2A0B">
      <w:pPr>
        <w:autoSpaceDE w:val="0"/>
        <w:autoSpaceDN w:val="0"/>
        <w:adjustRightInd w:val="0"/>
        <w:spacing w:after="0" w:line="240" w:lineRule="auto"/>
        <w:jc w:val="both"/>
        <w:rPr>
          <w:rFonts w:eastAsia="Times New Roman" w:cs="Times New Roman"/>
          <w:lang w:eastAsia="pl-PL"/>
        </w:rPr>
      </w:pPr>
      <w:r w:rsidRPr="00AE2A0B">
        <w:rPr>
          <w:rFonts w:eastAsia="Times New Roman" w:cs="Times New Roman"/>
          <w:lang w:eastAsia="pl-PL"/>
        </w:rPr>
        <w:t>-   w  wyniku złego naliczenia rachunków w ciągu roku dwójce dzieci, na koniec 2020 r. jedno z nich ma wobec przedszkola zobowiązanie w wysokości 221 zł, natomiast wobec drugiego przedszkole ma zobowiązanie w kwocie 24,50 zł,</w:t>
      </w:r>
    </w:p>
    <w:p w14:paraId="194F4ABB" w14:textId="77777777" w:rsidR="00AE2A0B" w:rsidRPr="00AE2A0B" w:rsidRDefault="00AE2A0B" w:rsidP="00AE2A0B">
      <w:pPr>
        <w:autoSpaceDE w:val="0"/>
        <w:autoSpaceDN w:val="0"/>
        <w:adjustRightInd w:val="0"/>
        <w:spacing w:after="0" w:line="240" w:lineRule="auto"/>
        <w:jc w:val="both"/>
        <w:rPr>
          <w:rFonts w:eastAsia="Times New Roman" w:cs="Times New Roman"/>
          <w:lang w:eastAsia="pl-PL"/>
        </w:rPr>
      </w:pPr>
      <w:r w:rsidRPr="00AE2A0B">
        <w:rPr>
          <w:rFonts w:eastAsia="Times New Roman" w:cs="Times New Roman"/>
          <w:lang w:eastAsia="pl-PL"/>
        </w:rPr>
        <w:t>- mylnie została zwrócona kwota odpisu dziecku, które odeszło  z przedszkola  w kwocie 54 zł,</w:t>
      </w:r>
    </w:p>
    <w:p w14:paraId="11F296B1" w14:textId="77777777" w:rsidR="00AE2A0B" w:rsidRPr="00AE2A0B" w:rsidRDefault="00DD2CB3" w:rsidP="00AE2A0B">
      <w:pPr>
        <w:autoSpaceDE w:val="0"/>
        <w:autoSpaceDN w:val="0"/>
        <w:adjustRightInd w:val="0"/>
        <w:spacing w:after="0" w:line="240" w:lineRule="auto"/>
        <w:jc w:val="both"/>
        <w:rPr>
          <w:rFonts w:eastAsia="Times New Roman" w:cs="Times New Roman"/>
          <w:lang w:eastAsia="pl-PL"/>
        </w:rPr>
      </w:pPr>
      <w:r>
        <w:rPr>
          <w:rFonts w:eastAsia="Times New Roman" w:cs="Times New Roman"/>
          <w:lang w:eastAsia="pl-PL"/>
        </w:rPr>
        <w:t xml:space="preserve">- </w:t>
      </w:r>
      <w:r w:rsidR="00AE2A0B" w:rsidRPr="00AE2A0B">
        <w:rPr>
          <w:rFonts w:eastAsia="Times New Roman" w:cs="Times New Roman"/>
          <w:lang w:eastAsia="pl-PL"/>
        </w:rPr>
        <w:t xml:space="preserve">dziecko, które odeszło z przedszkola ma wobec niego w dalszym ciągu nie uregulowane zobowiązanie w  kwocie 13,50 zł.              </w:t>
      </w:r>
    </w:p>
    <w:p w14:paraId="228BC4F7" w14:textId="77777777" w:rsidR="00AE2A0B" w:rsidRPr="00AE2A0B" w:rsidRDefault="00AE2A0B" w:rsidP="00AE2A0B">
      <w:pPr>
        <w:spacing w:after="0" w:line="240" w:lineRule="auto"/>
        <w:jc w:val="both"/>
        <w:rPr>
          <w:rFonts w:eastAsia="Times New Roman" w:cs="Times New Roman"/>
          <w:lang w:eastAsia="x-none"/>
        </w:rPr>
      </w:pPr>
      <w:r w:rsidRPr="00AE2A0B">
        <w:rPr>
          <w:rFonts w:eastAsia="Times New Roman" w:cs="Times New Roman"/>
          <w:lang w:eastAsia="x-none"/>
        </w:rPr>
        <w:t xml:space="preserve">Ponadto stwierdzono, że na koniec </w:t>
      </w:r>
      <w:r w:rsidR="00DD2CB3">
        <w:rPr>
          <w:rFonts w:eastAsia="Times New Roman" w:cs="Times New Roman"/>
          <w:lang w:eastAsia="x-none"/>
        </w:rPr>
        <w:t xml:space="preserve">2020 </w:t>
      </w:r>
      <w:r w:rsidRPr="00AE2A0B">
        <w:rPr>
          <w:rFonts w:eastAsia="Times New Roman" w:cs="Times New Roman"/>
          <w:lang w:eastAsia="x-none"/>
        </w:rPr>
        <w:t>roku suma zaległości rodziców wynosi 1.221,86 zł.</w:t>
      </w:r>
    </w:p>
    <w:p w14:paraId="67100834" w14:textId="77777777" w:rsidR="00AE2A0B" w:rsidRPr="00AE2A0B" w:rsidRDefault="00AE2A0B" w:rsidP="00AE2A0B">
      <w:pPr>
        <w:spacing w:after="0" w:line="240" w:lineRule="auto"/>
        <w:jc w:val="both"/>
        <w:rPr>
          <w:rFonts w:eastAsia="Times New Roman" w:cs="Times New Roman"/>
          <w:b/>
          <w:i/>
          <w:lang w:eastAsia="x-none"/>
        </w:rPr>
      </w:pPr>
      <w:r w:rsidRPr="00AE2A0B">
        <w:rPr>
          <w:rFonts w:eastAsia="Times New Roman" w:cs="Times New Roman"/>
          <w:b/>
          <w:i/>
          <w:lang w:eastAsia="x-none"/>
        </w:rPr>
        <w:t>Wniosek pokontrolny Nr 21</w:t>
      </w:r>
    </w:p>
    <w:p w14:paraId="6D178FE0" w14:textId="77777777" w:rsidR="00AE2A0B" w:rsidRPr="00AE2A0B" w:rsidRDefault="00AE2A0B" w:rsidP="00AE2A0B">
      <w:pPr>
        <w:spacing w:after="0" w:line="240" w:lineRule="auto"/>
        <w:jc w:val="both"/>
        <w:rPr>
          <w:rFonts w:eastAsia="Times New Roman" w:cs="Times New Roman"/>
          <w:lang w:eastAsia="x-none"/>
        </w:rPr>
      </w:pPr>
      <w:r w:rsidRPr="00AE2A0B">
        <w:rPr>
          <w:rFonts w:eastAsia="Times New Roman" w:cs="Times New Roman"/>
          <w:lang w:eastAsia="x-none"/>
        </w:rPr>
        <w:t xml:space="preserve">W dalszej działalności jednostki dokonywać na bieżąco weryfikacji zestawień generowanych </w:t>
      </w:r>
      <w:r w:rsidR="005178CB">
        <w:rPr>
          <w:rFonts w:eastAsia="Times New Roman" w:cs="Times New Roman"/>
          <w:lang w:eastAsia="x-none"/>
        </w:rPr>
        <w:br/>
      </w:r>
      <w:r w:rsidRPr="00AE2A0B">
        <w:rPr>
          <w:rFonts w:eastAsia="Times New Roman" w:cs="Times New Roman"/>
          <w:lang w:eastAsia="x-none"/>
        </w:rPr>
        <w:t xml:space="preserve">z programu Netcom, sprawdzać poprawność kwot znajdujących się na wystawionym dla rodzica rachunku. </w:t>
      </w:r>
    </w:p>
    <w:p w14:paraId="3BF76E2D" w14:textId="77777777" w:rsidR="00AE2A0B" w:rsidRPr="00AE2A0B" w:rsidRDefault="00AE2A0B" w:rsidP="00AE2A0B">
      <w:pPr>
        <w:spacing w:after="0" w:line="240" w:lineRule="auto"/>
        <w:jc w:val="both"/>
        <w:rPr>
          <w:rFonts w:eastAsia="Times New Roman" w:cs="Times New Roman"/>
          <w:b/>
          <w:i/>
          <w:lang w:eastAsia="x-none"/>
        </w:rPr>
      </w:pPr>
      <w:r w:rsidRPr="00AE2A0B">
        <w:rPr>
          <w:rFonts w:eastAsia="Times New Roman" w:cs="Times New Roman"/>
          <w:b/>
          <w:i/>
          <w:lang w:eastAsia="x-none"/>
        </w:rPr>
        <w:t>Wniosek pokontrolny Nr 22</w:t>
      </w:r>
    </w:p>
    <w:p w14:paraId="1E4A7A1C" w14:textId="77777777" w:rsidR="00AE2A0B" w:rsidRPr="00AE2A0B" w:rsidRDefault="00AE2A0B" w:rsidP="00AE2A0B">
      <w:pPr>
        <w:spacing w:after="0" w:line="240" w:lineRule="auto"/>
        <w:jc w:val="both"/>
        <w:rPr>
          <w:rFonts w:eastAsia="Times New Roman" w:cs="Times New Roman"/>
          <w:lang w:eastAsia="x-none"/>
        </w:rPr>
      </w:pPr>
      <w:r w:rsidRPr="00AE2A0B">
        <w:rPr>
          <w:rFonts w:eastAsia="Times New Roman" w:cs="Times New Roman"/>
          <w:lang w:eastAsia="x-none"/>
        </w:rPr>
        <w:t xml:space="preserve">Podjąć rozmowy z rodzicami w celu zwrócenia przez nich kwot nienależnie naliczonych  nadpłat. </w:t>
      </w:r>
      <w:r w:rsidR="005178CB">
        <w:rPr>
          <w:rFonts w:eastAsia="Times New Roman" w:cs="Times New Roman"/>
          <w:lang w:eastAsia="x-none"/>
        </w:rPr>
        <w:br/>
      </w:r>
      <w:r w:rsidRPr="00AE2A0B">
        <w:rPr>
          <w:rFonts w:eastAsia="Times New Roman" w:cs="Times New Roman"/>
          <w:lang w:eastAsia="x-none"/>
        </w:rPr>
        <w:t xml:space="preserve">W przypadku braku zwrotu przez rodzica obciążyć tą kwotą pracownika odpowiedzialnego za powstały błąd. </w:t>
      </w:r>
    </w:p>
    <w:p w14:paraId="2A3B3BC5" w14:textId="77777777" w:rsidR="00AE2A0B" w:rsidRPr="00AE2A0B" w:rsidRDefault="00AE2A0B" w:rsidP="00AE2A0B">
      <w:pPr>
        <w:spacing w:after="0" w:line="240" w:lineRule="auto"/>
        <w:jc w:val="both"/>
        <w:rPr>
          <w:rFonts w:eastAsia="Times New Roman" w:cs="Times New Roman"/>
          <w:b/>
          <w:i/>
          <w:lang w:eastAsia="x-none"/>
        </w:rPr>
      </w:pPr>
      <w:r w:rsidRPr="00AE2A0B">
        <w:rPr>
          <w:rFonts w:eastAsia="Times New Roman" w:cs="Times New Roman"/>
          <w:b/>
          <w:i/>
          <w:lang w:eastAsia="x-none"/>
        </w:rPr>
        <w:t>Wniosek pokontrolny Nr 23</w:t>
      </w:r>
    </w:p>
    <w:p w14:paraId="3D70C5DD" w14:textId="77777777" w:rsidR="00AE2A0B" w:rsidRPr="00AE2A0B" w:rsidRDefault="00AE2A0B" w:rsidP="00AE2A0B">
      <w:pPr>
        <w:spacing w:after="0" w:line="240" w:lineRule="auto"/>
        <w:jc w:val="both"/>
        <w:rPr>
          <w:rFonts w:eastAsia="Times New Roman" w:cs="Times New Roman"/>
          <w:lang w:eastAsia="x-none"/>
        </w:rPr>
      </w:pPr>
      <w:r w:rsidRPr="00AE2A0B">
        <w:rPr>
          <w:rFonts w:eastAsia="Times New Roman" w:cs="Times New Roman"/>
          <w:lang w:eastAsia="x-none"/>
        </w:rPr>
        <w:t>Podjąć czynności w celu ściągnięcia zaległości od rodziców i nie poduszczać do powstawania ich w tak dużej wysokości.</w:t>
      </w:r>
    </w:p>
    <w:p w14:paraId="2A638C33" w14:textId="77777777" w:rsidR="00AE2A0B" w:rsidRPr="00AE2A0B" w:rsidRDefault="00AE2A0B" w:rsidP="00AE2A0B">
      <w:pPr>
        <w:spacing w:after="0" w:line="240" w:lineRule="auto"/>
        <w:jc w:val="both"/>
        <w:rPr>
          <w:rFonts w:eastAsia="Times New Roman" w:cs="Times New Roman"/>
          <w:b/>
          <w:i/>
          <w:lang w:eastAsia="x-none"/>
        </w:rPr>
      </w:pPr>
    </w:p>
    <w:p w14:paraId="48063CFF" w14:textId="77777777" w:rsidR="00AE2A0B" w:rsidRPr="00AE2A0B" w:rsidRDefault="00AE2A0B" w:rsidP="00AE2A0B">
      <w:pPr>
        <w:spacing w:after="0" w:line="240" w:lineRule="auto"/>
        <w:jc w:val="both"/>
        <w:rPr>
          <w:rFonts w:eastAsia="Times New Roman" w:cs="Times New Roman"/>
          <w:lang w:eastAsia="x-none"/>
        </w:rPr>
      </w:pPr>
      <w:r w:rsidRPr="00AE2A0B">
        <w:rPr>
          <w:rFonts w:eastAsia="Times New Roman" w:cs="Times New Roman"/>
          <w:lang w:eastAsia="x-none"/>
        </w:rPr>
        <w:t xml:space="preserve">Dane ujęte na koncie 700  oraz zawarte w deklaracjach VAT za 2020 r. są niepoprawne, np. </w:t>
      </w:r>
      <w:r w:rsidR="005178CB">
        <w:rPr>
          <w:rFonts w:eastAsia="Times New Roman" w:cs="Times New Roman"/>
          <w:lang w:eastAsia="x-none"/>
        </w:rPr>
        <w:br/>
      </w:r>
      <w:r w:rsidRPr="00AE2A0B">
        <w:rPr>
          <w:rFonts w:eastAsia="Times New Roman" w:cs="Times New Roman"/>
          <w:lang w:eastAsia="x-none"/>
        </w:rPr>
        <w:t xml:space="preserve">w miesiącu grudniu 2019 i styczniu 2020 w sprzedaży dwukrotnie został ujęty odpis za grudzień </w:t>
      </w:r>
      <w:r w:rsidR="00DD2CB3">
        <w:rPr>
          <w:rFonts w:eastAsia="Times New Roman" w:cs="Times New Roman"/>
          <w:lang w:eastAsia="x-none"/>
        </w:rPr>
        <w:br/>
      </w:r>
      <w:r w:rsidRPr="00AE2A0B">
        <w:rPr>
          <w:rFonts w:eastAsia="Times New Roman" w:cs="Times New Roman"/>
          <w:lang w:eastAsia="x-none"/>
        </w:rPr>
        <w:t>2019 r.</w:t>
      </w:r>
    </w:p>
    <w:p w14:paraId="325ECC84" w14:textId="77777777" w:rsidR="00AE2A0B" w:rsidRPr="00AE2A0B" w:rsidRDefault="00AE2A0B" w:rsidP="00AE2A0B">
      <w:pPr>
        <w:spacing w:after="0" w:line="240" w:lineRule="auto"/>
        <w:jc w:val="both"/>
        <w:rPr>
          <w:rFonts w:eastAsia="Times New Roman" w:cs="Times New Roman"/>
          <w:b/>
          <w:i/>
          <w:lang w:eastAsia="x-none"/>
        </w:rPr>
      </w:pPr>
      <w:r w:rsidRPr="00AE2A0B">
        <w:rPr>
          <w:rFonts w:eastAsia="Times New Roman" w:cs="Times New Roman"/>
          <w:b/>
          <w:i/>
          <w:lang w:eastAsia="x-none"/>
        </w:rPr>
        <w:t>Wniosek pokontrolny Nr 24</w:t>
      </w:r>
    </w:p>
    <w:p w14:paraId="79D8C189" w14:textId="77777777" w:rsidR="00AE2A0B" w:rsidRPr="00AE2A0B" w:rsidRDefault="00AE2A0B" w:rsidP="00AE2A0B">
      <w:pPr>
        <w:spacing w:after="0" w:line="240" w:lineRule="auto"/>
        <w:jc w:val="both"/>
        <w:rPr>
          <w:rFonts w:eastAsia="Times New Roman" w:cs="Times New Roman"/>
          <w:lang w:eastAsia="x-none"/>
        </w:rPr>
      </w:pPr>
      <w:r w:rsidRPr="00AE2A0B">
        <w:rPr>
          <w:rFonts w:eastAsia="Times New Roman" w:cs="Times New Roman"/>
          <w:lang w:eastAsia="x-none"/>
        </w:rPr>
        <w:t>Dokonać analizy zapisów na koncie 700 i skorygować deklaracje VAT za 2020 r. W dalszej działalności jednostki ewidencję konta 700 prowadzić poprawnie.</w:t>
      </w:r>
    </w:p>
    <w:p w14:paraId="0B859FF5" w14:textId="77777777" w:rsidR="00AE2A0B" w:rsidRPr="00AE2A0B" w:rsidRDefault="00AE2A0B" w:rsidP="00AE2A0B">
      <w:pPr>
        <w:spacing w:after="0" w:line="240" w:lineRule="auto"/>
        <w:jc w:val="both"/>
        <w:rPr>
          <w:rFonts w:eastAsia="Times New Roman" w:cs="Times New Roman"/>
          <w:b/>
          <w:lang w:eastAsia="x-none"/>
        </w:rPr>
      </w:pPr>
      <w:r w:rsidRPr="00AE2A0B">
        <w:rPr>
          <w:rFonts w:eastAsia="Times New Roman" w:cs="Times New Roman"/>
          <w:b/>
          <w:lang w:eastAsia="x-none"/>
        </w:rPr>
        <w:t xml:space="preserve"> </w:t>
      </w:r>
    </w:p>
    <w:p w14:paraId="20561ECC" w14:textId="77777777" w:rsidR="00AE2A0B" w:rsidRPr="00AE2A0B" w:rsidRDefault="005178CB" w:rsidP="00AE2A0B">
      <w:pPr>
        <w:spacing w:after="0" w:line="240" w:lineRule="auto"/>
        <w:jc w:val="both"/>
        <w:rPr>
          <w:rFonts w:eastAsia="Times New Roman" w:cs="Times New Roman"/>
          <w:lang w:eastAsia="x-none"/>
        </w:rPr>
      </w:pPr>
      <w:r>
        <w:rPr>
          <w:rFonts w:eastAsia="Times New Roman" w:cs="Times New Roman"/>
          <w:lang w:eastAsia="x-none"/>
        </w:rPr>
        <w:t>Ustalono</w:t>
      </w:r>
      <w:r w:rsidR="00AE2A0B" w:rsidRPr="00AE2A0B">
        <w:rPr>
          <w:rFonts w:eastAsia="Times New Roman" w:cs="Times New Roman"/>
          <w:lang w:eastAsia="x-none"/>
        </w:rPr>
        <w:t xml:space="preserve">, że dochody budżetowe ustalone były w nieprawidłowej wysokości oraz nie były odprowadzane na bieżąco do Urzędu Miasta Kielce, a co za tym idzie dane podane </w:t>
      </w:r>
      <w:r w:rsidR="00AE2A0B" w:rsidRPr="00AE2A0B">
        <w:rPr>
          <w:rFonts w:eastAsia="Times New Roman" w:cs="Times New Roman"/>
          <w:lang w:eastAsia="x-none"/>
        </w:rPr>
        <w:br/>
        <w:t>w sprawozdaniach Rb-27S nie są zgodne ze stanem rzeczywistym w tym zakresie.</w:t>
      </w:r>
    </w:p>
    <w:p w14:paraId="22E832B5" w14:textId="77777777" w:rsidR="00AE2A0B" w:rsidRPr="00AE2A0B" w:rsidRDefault="00AE2A0B" w:rsidP="00AE2A0B">
      <w:pPr>
        <w:spacing w:after="0" w:line="240" w:lineRule="auto"/>
        <w:jc w:val="both"/>
        <w:rPr>
          <w:rFonts w:eastAsia="Times New Roman" w:cs="Times New Roman"/>
          <w:b/>
          <w:i/>
          <w:lang w:eastAsia="x-none"/>
        </w:rPr>
      </w:pPr>
      <w:r w:rsidRPr="00AE2A0B">
        <w:rPr>
          <w:rFonts w:eastAsia="Times New Roman" w:cs="Times New Roman"/>
          <w:b/>
          <w:i/>
          <w:lang w:eastAsia="x-none"/>
        </w:rPr>
        <w:t>Wniosek pokontrolny Nr 25</w:t>
      </w:r>
    </w:p>
    <w:p w14:paraId="40EDFEE1" w14:textId="77777777" w:rsidR="00AE2A0B" w:rsidRPr="00AE2A0B" w:rsidRDefault="00AE2A0B" w:rsidP="00AE2A0B">
      <w:pPr>
        <w:spacing w:after="0" w:line="240" w:lineRule="auto"/>
        <w:jc w:val="both"/>
        <w:rPr>
          <w:rFonts w:eastAsia="Times New Roman" w:cs="Times New Roman"/>
          <w:lang w:eastAsia="x-none"/>
        </w:rPr>
      </w:pPr>
      <w:r w:rsidRPr="00AE2A0B">
        <w:rPr>
          <w:rFonts w:eastAsia="Times New Roman" w:cs="Times New Roman"/>
          <w:lang w:eastAsia="x-none"/>
        </w:rPr>
        <w:t>W sprawozdaniu RB-27 S wykazywać dane zgodne z danymi wynikającymi z dokumentów źródłowych  i  ewidencji księgowej.</w:t>
      </w:r>
    </w:p>
    <w:p w14:paraId="0557CF44" w14:textId="77777777" w:rsidR="00AE2A0B" w:rsidRPr="00AE2A0B" w:rsidRDefault="00AE2A0B" w:rsidP="00AE2A0B">
      <w:pPr>
        <w:spacing w:after="0" w:line="240" w:lineRule="auto"/>
        <w:jc w:val="both"/>
        <w:rPr>
          <w:rFonts w:eastAsia="Times New Roman" w:cs="Times New Roman"/>
          <w:b/>
          <w:i/>
          <w:lang w:eastAsia="x-none"/>
        </w:rPr>
      </w:pPr>
    </w:p>
    <w:p w14:paraId="14B708CC" w14:textId="77777777" w:rsidR="00DC05E7" w:rsidRDefault="00AE2A0B" w:rsidP="00AE2A0B">
      <w:pPr>
        <w:spacing w:after="0" w:line="240" w:lineRule="auto"/>
        <w:jc w:val="both"/>
        <w:rPr>
          <w:rFonts w:eastAsia="Times New Roman" w:cs="Times New Roman"/>
          <w:lang w:eastAsia="x-none"/>
        </w:rPr>
      </w:pPr>
      <w:r w:rsidRPr="00AE2A0B">
        <w:rPr>
          <w:rFonts w:eastAsia="Times New Roman" w:cs="Times New Roman"/>
          <w:lang w:eastAsia="x-none"/>
        </w:rPr>
        <w:t>W przypadku nieterminowego wniesienia opłaty za korzystanie z wychowania przedszkolnego naliczono i pobrano odsetki w kwotach niższych niż kwota określona w art. 54 §1 pkt 5 ustawy z dnia 29.08.1997r. Ordynacja podatkowa (j.t.Dz.U.2018.800 ze zm.). W związku z art. 52 ust. 15</w:t>
      </w:r>
      <w:r w:rsidR="00DD2CB3">
        <w:rPr>
          <w:rFonts w:eastAsia="Times New Roman" w:cs="Times New Roman"/>
          <w:lang w:eastAsia="x-none"/>
        </w:rPr>
        <w:t xml:space="preserve"> </w:t>
      </w:r>
      <w:r w:rsidRPr="00AE2A0B">
        <w:rPr>
          <w:rFonts w:eastAsia="Times New Roman" w:cs="Times New Roman"/>
          <w:lang w:eastAsia="x-none"/>
        </w:rPr>
        <w:t xml:space="preserve">ustawy </w:t>
      </w:r>
      <w:r w:rsidR="00DD2CB3">
        <w:rPr>
          <w:rFonts w:eastAsia="Times New Roman" w:cs="Times New Roman"/>
          <w:lang w:eastAsia="x-none"/>
        </w:rPr>
        <w:br/>
      </w:r>
      <w:r w:rsidRPr="00AE2A0B">
        <w:rPr>
          <w:rFonts w:eastAsia="Times New Roman" w:cs="Times New Roman"/>
          <w:lang w:eastAsia="x-none"/>
        </w:rPr>
        <w:t>z dnia 27.10.2017</w:t>
      </w:r>
      <w:r w:rsidR="00DD2CB3">
        <w:rPr>
          <w:rFonts w:eastAsia="Times New Roman" w:cs="Times New Roman"/>
          <w:lang w:eastAsia="x-none"/>
        </w:rPr>
        <w:t xml:space="preserve"> </w:t>
      </w:r>
      <w:r w:rsidRPr="00AE2A0B">
        <w:rPr>
          <w:rFonts w:eastAsia="Times New Roman" w:cs="Times New Roman"/>
          <w:lang w:eastAsia="x-none"/>
        </w:rPr>
        <w:t>r. o finansowaniu zadań oświatowych (Dz.U. z 2020 r. poz. 2029, 2400) od dnia 01.01.2018</w:t>
      </w:r>
      <w:r w:rsidR="00DD2CB3">
        <w:rPr>
          <w:rFonts w:eastAsia="Times New Roman" w:cs="Times New Roman"/>
          <w:lang w:eastAsia="x-none"/>
        </w:rPr>
        <w:t xml:space="preserve"> </w:t>
      </w:r>
      <w:r w:rsidRPr="00AE2A0B">
        <w:rPr>
          <w:rFonts w:eastAsia="Times New Roman" w:cs="Times New Roman"/>
          <w:lang w:eastAsia="x-none"/>
        </w:rPr>
        <w:t>r. ww. opłaty stanowią niepodatkowe należności budżetowe o charakterze publicznoprawnym, o których mowa w art. 60 pkt 7 ustawy z dnia 27.08.2009 r. o finansach publicznych (j.t.</w:t>
      </w:r>
      <w:r w:rsidRPr="00AE2A0B">
        <w:rPr>
          <w:rFonts w:eastAsia="Times New Roman" w:cs="Times New Roman"/>
          <w:lang w:eastAsia="pl-PL"/>
        </w:rPr>
        <w:t xml:space="preserve"> Dz. U. z 2021 r. poz. 305)</w:t>
      </w:r>
      <w:r w:rsidRPr="00AE2A0B">
        <w:rPr>
          <w:rFonts w:eastAsia="Times New Roman" w:cs="Times New Roman"/>
          <w:lang w:eastAsia="x-none"/>
        </w:rPr>
        <w:t>. Zgodnie zaś z art. 67 ust. 1 ustawy o finansach publicznych, do spraw o których mowa w art. 60 pkt 7 nieuregulowanych przepisami tej ustawy stosuje się odpowiednio przepisy Działu III ustawy z dnia 29.08.1997</w:t>
      </w:r>
      <w:r w:rsidR="00DD2CB3">
        <w:rPr>
          <w:rFonts w:eastAsia="Times New Roman" w:cs="Times New Roman"/>
          <w:lang w:eastAsia="x-none"/>
        </w:rPr>
        <w:t xml:space="preserve"> </w:t>
      </w:r>
      <w:r w:rsidRPr="00AE2A0B">
        <w:rPr>
          <w:rFonts w:eastAsia="Times New Roman" w:cs="Times New Roman"/>
          <w:lang w:eastAsia="x-none"/>
        </w:rPr>
        <w:t xml:space="preserve">r. Ordynacja podatkowa (j.t.Dz.U.2018.800 ze zm.), </w:t>
      </w:r>
      <w:r w:rsidR="00DD2CB3">
        <w:rPr>
          <w:rFonts w:eastAsia="Times New Roman" w:cs="Times New Roman"/>
          <w:lang w:eastAsia="x-none"/>
        </w:rPr>
        <w:t>gdzie</w:t>
      </w:r>
      <w:r w:rsidRPr="00AE2A0B">
        <w:rPr>
          <w:rFonts w:eastAsia="Times New Roman" w:cs="Times New Roman"/>
          <w:lang w:eastAsia="x-none"/>
        </w:rPr>
        <w:t xml:space="preserve"> uregulowano zasady naliczania odsetek za zwłokę.</w:t>
      </w:r>
      <w:r>
        <w:rPr>
          <w:rFonts w:eastAsia="Calibri" w:cs="Times New Roman"/>
        </w:rPr>
        <w:tab/>
      </w:r>
    </w:p>
    <w:p w14:paraId="4CD92A36" w14:textId="77777777" w:rsidR="00AE2A0B" w:rsidRPr="00DC05E7" w:rsidRDefault="00AE2A0B" w:rsidP="00AE2A0B">
      <w:pPr>
        <w:spacing w:after="0" w:line="240" w:lineRule="auto"/>
        <w:jc w:val="both"/>
        <w:rPr>
          <w:rFonts w:eastAsia="Times New Roman" w:cs="Times New Roman"/>
          <w:lang w:eastAsia="x-none"/>
        </w:rPr>
      </w:pPr>
      <w:r w:rsidRPr="00AE2A0B">
        <w:rPr>
          <w:rFonts w:eastAsia="Calibri" w:cs="Times New Roman"/>
          <w:b/>
          <w:i/>
        </w:rPr>
        <w:t>Wniosek pokontrolny Nr 26</w:t>
      </w:r>
    </w:p>
    <w:p w14:paraId="42354AFC" w14:textId="77777777" w:rsidR="005178CB" w:rsidRPr="005178CB" w:rsidRDefault="005178CB" w:rsidP="00AE2A0B">
      <w:pPr>
        <w:spacing w:after="0" w:line="240" w:lineRule="auto"/>
        <w:jc w:val="both"/>
        <w:rPr>
          <w:rFonts w:eastAsia="Calibri" w:cs="Times New Roman"/>
        </w:rPr>
      </w:pPr>
      <w:r w:rsidRPr="005178CB">
        <w:rPr>
          <w:rFonts w:eastAsia="Calibri" w:cs="Times New Roman"/>
        </w:rPr>
        <w:t>W porozumieniu z organem prowadzącym ustalić zasady naliczania odsetek za nieterminowe opłaty.</w:t>
      </w:r>
    </w:p>
    <w:p w14:paraId="118A7892" w14:textId="77777777" w:rsidR="00AE2A0B" w:rsidRPr="00AE2A0B" w:rsidRDefault="00AE2A0B" w:rsidP="00AE2A0B">
      <w:pPr>
        <w:spacing w:after="0" w:line="240" w:lineRule="auto"/>
        <w:jc w:val="both"/>
        <w:rPr>
          <w:rFonts w:eastAsia="Calibri" w:cs="Times New Roman"/>
          <w:b/>
          <w:i/>
        </w:rPr>
      </w:pPr>
    </w:p>
    <w:p w14:paraId="08403669" w14:textId="77777777" w:rsidR="00AE2A0B" w:rsidRPr="00AE2A0B" w:rsidRDefault="00AE2A0B" w:rsidP="00AE2A0B">
      <w:pPr>
        <w:spacing w:after="0" w:line="240" w:lineRule="auto"/>
        <w:jc w:val="both"/>
        <w:rPr>
          <w:rFonts w:eastAsia="Calibri" w:cs="Times New Roman"/>
        </w:rPr>
      </w:pPr>
      <w:r w:rsidRPr="00AE2A0B">
        <w:rPr>
          <w:rFonts w:eastAsia="Times New Roman" w:cs="Times New Roman"/>
          <w:lang w:eastAsia="pl-PL"/>
        </w:rPr>
        <w:t xml:space="preserve">Podczas kontroli kwartalnych sprawozdań Rb-28 S za okres od stycznia do grudnia 2020 r. stwierdzono, że w sprawozdaniach wykazywane były zobowiązania niezgodnie z prowadzoną ewidencją księgową. </w:t>
      </w:r>
    </w:p>
    <w:p w14:paraId="2274048E" w14:textId="77777777" w:rsidR="00AE2A0B" w:rsidRPr="00AE2A0B" w:rsidRDefault="00AE2A0B" w:rsidP="00AE2A0B">
      <w:pPr>
        <w:spacing w:after="0" w:line="240" w:lineRule="auto"/>
        <w:jc w:val="both"/>
        <w:rPr>
          <w:rFonts w:eastAsia="Calibri" w:cs="Times New Roman"/>
          <w:b/>
          <w:i/>
        </w:rPr>
      </w:pPr>
      <w:r w:rsidRPr="00AE2A0B">
        <w:rPr>
          <w:rFonts w:eastAsia="Calibri" w:cs="Times New Roman"/>
          <w:b/>
          <w:i/>
        </w:rPr>
        <w:t>Wniosek pokontrolny Nr 27</w:t>
      </w:r>
    </w:p>
    <w:p w14:paraId="57DF8E15" w14:textId="77777777" w:rsidR="00AE2A0B" w:rsidRPr="00AE2A0B" w:rsidRDefault="00AE2A0B" w:rsidP="00AE2A0B">
      <w:pPr>
        <w:spacing w:after="0" w:line="240" w:lineRule="auto"/>
        <w:rPr>
          <w:rFonts w:eastAsia="Calibri" w:cs="Times New Roman"/>
        </w:rPr>
      </w:pPr>
      <w:r w:rsidRPr="00AE2A0B">
        <w:rPr>
          <w:rFonts w:eastAsia="Calibri" w:cs="Times New Roman"/>
        </w:rPr>
        <w:lastRenderedPageBreak/>
        <w:t>W sprawozdaniu RB-28 S wykazywać dane zgodne z danymi wynikającymi z dokumentów źródłowych  i  ewidencji księgowej.</w:t>
      </w:r>
    </w:p>
    <w:p w14:paraId="365A94F2" w14:textId="77777777" w:rsidR="00AE2A0B" w:rsidRPr="00AE2A0B" w:rsidRDefault="00AE2A0B" w:rsidP="00AE2A0B">
      <w:pPr>
        <w:shd w:val="clear" w:color="auto" w:fill="FFFFFF"/>
        <w:spacing w:after="0" w:line="240" w:lineRule="auto"/>
        <w:jc w:val="both"/>
        <w:rPr>
          <w:rFonts w:eastAsia="Times New Roman" w:cs="Times New Roman"/>
          <w:lang w:eastAsia="x-none"/>
        </w:rPr>
      </w:pPr>
    </w:p>
    <w:p w14:paraId="4C10CF2C" w14:textId="77777777" w:rsidR="00AE2A0B" w:rsidRPr="00AE2A0B" w:rsidRDefault="00AE2A0B" w:rsidP="00AE2A0B">
      <w:pPr>
        <w:shd w:val="clear" w:color="auto" w:fill="FFFFFF"/>
        <w:spacing w:after="0" w:line="240" w:lineRule="auto"/>
        <w:jc w:val="both"/>
        <w:rPr>
          <w:rFonts w:eastAsia="Times New Roman" w:cs="Times New Roman"/>
          <w:lang w:eastAsia="x-none"/>
        </w:rPr>
      </w:pPr>
      <w:r w:rsidRPr="00AE2A0B">
        <w:rPr>
          <w:rFonts w:eastAsia="Times New Roman" w:cs="Times New Roman"/>
          <w:lang w:eastAsia="x-none"/>
        </w:rPr>
        <w:t xml:space="preserve">Stwierdzono rozbieżności między kwotami należności i zobowiązań na koniec </w:t>
      </w:r>
      <w:r w:rsidR="00DD2CB3">
        <w:rPr>
          <w:rFonts w:eastAsia="Times New Roman" w:cs="Times New Roman"/>
          <w:lang w:eastAsia="x-none"/>
        </w:rPr>
        <w:t>poszczególnych kwartałów</w:t>
      </w:r>
      <w:r w:rsidRPr="00AE2A0B">
        <w:rPr>
          <w:rFonts w:eastAsia="Times New Roman" w:cs="Times New Roman"/>
          <w:lang w:eastAsia="x-none"/>
        </w:rPr>
        <w:t xml:space="preserve"> wykazanymi w sprawozdaniach RB-34</w:t>
      </w:r>
      <w:r w:rsidR="00DD2CB3">
        <w:rPr>
          <w:rFonts w:eastAsia="Times New Roman" w:cs="Times New Roman"/>
          <w:lang w:eastAsia="x-none"/>
        </w:rPr>
        <w:t xml:space="preserve"> </w:t>
      </w:r>
      <w:r w:rsidRPr="00AE2A0B">
        <w:rPr>
          <w:rFonts w:eastAsia="Times New Roman" w:cs="Times New Roman"/>
          <w:lang w:eastAsia="x-none"/>
        </w:rPr>
        <w:t>S, a wynikającymi z ewidencji księgowej:</w:t>
      </w:r>
    </w:p>
    <w:p w14:paraId="3BE89ADC" w14:textId="77777777" w:rsidR="00AE2A0B" w:rsidRPr="00AE2A0B" w:rsidRDefault="00AE2A0B" w:rsidP="00AE2A0B">
      <w:pPr>
        <w:shd w:val="clear" w:color="auto" w:fill="FFFFFF"/>
        <w:spacing w:after="0" w:line="240" w:lineRule="auto"/>
        <w:jc w:val="both"/>
        <w:rPr>
          <w:rFonts w:eastAsia="Times New Roman" w:cs="Times New Roman"/>
          <w:lang w:eastAsia="x-none"/>
        </w:rPr>
      </w:pPr>
      <w:r w:rsidRPr="00AE2A0B">
        <w:rPr>
          <w:rFonts w:eastAsia="Times New Roman" w:cs="Times New Roman"/>
          <w:lang w:eastAsia="x-none"/>
        </w:rPr>
        <w:t xml:space="preserve">- I kwartał suma należności z rozdziału 80104 i 80148 według sprawozdania wynosi 1.670,10 zł , </w:t>
      </w:r>
      <w:r w:rsidR="0055150C">
        <w:rPr>
          <w:rFonts w:eastAsia="Times New Roman" w:cs="Times New Roman"/>
          <w:lang w:eastAsia="x-none"/>
        </w:rPr>
        <w:br/>
      </w:r>
      <w:r w:rsidRPr="00AE2A0B">
        <w:rPr>
          <w:rFonts w:eastAsia="Times New Roman" w:cs="Times New Roman"/>
          <w:lang w:eastAsia="x-none"/>
        </w:rPr>
        <w:t xml:space="preserve">a według </w:t>
      </w:r>
      <w:r w:rsidR="00DC05E7">
        <w:rPr>
          <w:rFonts w:eastAsia="Times New Roman" w:cs="Times New Roman"/>
          <w:lang w:eastAsia="x-none"/>
        </w:rPr>
        <w:t>„</w:t>
      </w:r>
      <w:r w:rsidR="00DC05E7" w:rsidRPr="00AE2A0B">
        <w:rPr>
          <w:rFonts w:eastAsia="Times New Roman" w:cs="Times New Roman"/>
          <w:lang w:eastAsia="x-none"/>
        </w:rPr>
        <w:t>obrotówki</w:t>
      </w:r>
      <w:r w:rsidR="00DC05E7">
        <w:rPr>
          <w:rFonts w:eastAsia="Times New Roman" w:cs="Times New Roman"/>
          <w:lang w:eastAsia="x-none"/>
        </w:rPr>
        <w:t>”</w:t>
      </w:r>
      <w:r w:rsidRPr="00AE2A0B">
        <w:rPr>
          <w:rFonts w:eastAsia="Times New Roman" w:cs="Times New Roman"/>
          <w:lang w:eastAsia="x-none"/>
        </w:rPr>
        <w:t xml:space="preserve"> 4.345,80 zł (saldo </w:t>
      </w:r>
      <w:proofErr w:type="spellStart"/>
      <w:r w:rsidRPr="00AE2A0B">
        <w:rPr>
          <w:rFonts w:eastAsia="Times New Roman" w:cs="Times New Roman"/>
          <w:lang w:eastAsia="x-none"/>
        </w:rPr>
        <w:t>wn</w:t>
      </w:r>
      <w:proofErr w:type="spellEnd"/>
      <w:r w:rsidRPr="00AE2A0B">
        <w:rPr>
          <w:rFonts w:eastAsia="Times New Roman" w:cs="Times New Roman"/>
          <w:lang w:eastAsia="x-none"/>
        </w:rPr>
        <w:t xml:space="preserve"> konta 202), suma zobowiązań z rozdziału 80104 i 80148 według sprawozdania wynosi 1.979,19 zł, a według obrotówki 1.955,34 zł (saldo ma konta 202)</w:t>
      </w:r>
      <w:r w:rsidR="00DD2CB3">
        <w:rPr>
          <w:rFonts w:eastAsia="Times New Roman" w:cs="Times New Roman"/>
          <w:lang w:eastAsia="x-none"/>
        </w:rPr>
        <w:t>;</w:t>
      </w:r>
    </w:p>
    <w:p w14:paraId="6589B586" w14:textId="77777777" w:rsidR="00AE2A0B" w:rsidRPr="00AE2A0B" w:rsidRDefault="00AE2A0B" w:rsidP="00AE2A0B">
      <w:pPr>
        <w:shd w:val="clear" w:color="auto" w:fill="FFFFFF"/>
        <w:spacing w:after="0" w:line="240" w:lineRule="auto"/>
        <w:jc w:val="both"/>
        <w:rPr>
          <w:rFonts w:eastAsia="Times New Roman" w:cs="Times New Roman"/>
          <w:lang w:eastAsia="x-none"/>
        </w:rPr>
      </w:pPr>
      <w:r w:rsidRPr="00AE2A0B">
        <w:rPr>
          <w:rFonts w:eastAsia="Times New Roman" w:cs="Times New Roman"/>
          <w:lang w:eastAsia="x-none"/>
        </w:rPr>
        <w:t xml:space="preserve">- II kwartał suma należności z rozdziału 80104 i 80148 według sprawozdania wynosi 279,50 zł , </w:t>
      </w:r>
      <w:r w:rsidR="0055150C">
        <w:rPr>
          <w:rFonts w:eastAsia="Times New Roman" w:cs="Times New Roman"/>
          <w:lang w:eastAsia="x-none"/>
        </w:rPr>
        <w:br/>
      </w:r>
      <w:r w:rsidRPr="00AE2A0B">
        <w:rPr>
          <w:rFonts w:eastAsia="Times New Roman" w:cs="Times New Roman"/>
          <w:lang w:eastAsia="x-none"/>
        </w:rPr>
        <w:t xml:space="preserve">a według </w:t>
      </w:r>
      <w:r w:rsidR="00DC05E7">
        <w:rPr>
          <w:rFonts w:eastAsia="Times New Roman" w:cs="Times New Roman"/>
          <w:lang w:eastAsia="x-none"/>
        </w:rPr>
        <w:t>„</w:t>
      </w:r>
      <w:r w:rsidRPr="00AE2A0B">
        <w:rPr>
          <w:rFonts w:eastAsia="Times New Roman" w:cs="Times New Roman"/>
          <w:lang w:eastAsia="x-none"/>
        </w:rPr>
        <w:t>obrotówki</w:t>
      </w:r>
      <w:r w:rsidR="00DC05E7">
        <w:rPr>
          <w:rFonts w:eastAsia="Times New Roman" w:cs="Times New Roman"/>
          <w:lang w:eastAsia="x-none"/>
        </w:rPr>
        <w:t>”</w:t>
      </w:r>
      <w:r w:rsidRPr="00AE2A0B">
        <w:rPr>
          <w:rFonts w:eastAsia="Times New Roman" w:cs="Times New Roman"/>
          <w:lang w:eastAsia="x-none"/>
        </w:rPr>
        <w:t xml:space="preserve"> 2.140,21 zł (saldo </w:t>
      </w:r>
      <w:proofErr w:type="spellStart"/>
      <w:r w:rsidRPr="00AE2A0B">
        <w:rPr>
          <w:rFonts w:eastAsia="Times New Roman" w:cs="Times New Roman"/>
          <w:lang w:eastAsia="x-none"/>
        </w:rPr>
        <w:t>wn</w:t>
      </w:r>
      <w:proofErr w:type="spellEnd"/>
      <w:r w:rsidRPr="00AE2A0B">
        <w:rPr>
          <w:rFonts w:eastAsia="Times New Roman" w:cs="Times New Roman"/>
          <w:lang w:eastAsia="x-none"/>
        </w:rPr>
        <w:t xml:space="preserve"> konta 202), suma zobowiązań z rozdziału 80104 i 80148 według sprawozdania wynosi 13.816,71 zł, a według obrotówki 13.306,35 zł (saldo ma konta 202)</w:t>
      </w:r>
      <w:r w:rsidR="00DD2CB3">
        <w:rPr>
          <w:rFonts w:eastAsia="Times New Roman" w:cs="Times New Roman"/>
          <w:lang w:eastAsia="x-none"/>
        </w:rPr>
        <w:t>;</w:t>
      </w:r>
    </w:p>
    <w:p w14:paraId="6F05BA15" w14:textId="77777777" w:rsidR="00AE2A0B" w:rsidRPr="00AE2A0B" w:rsidRDefault="00AE2A0B" w:rsidP="00AE2A0B">
      <w:pPr>
        <w:shd w:val="clear" w:color="auto" w:fill="FFFFFF"/>
        <w:spacing w:after="0" w:line="240" w:lineRule="auto"/>
        <w:jc w:val="both"/>
        <w:rPr>
          <w:rFonts w:eastAsia="Times New Roman" w:cs="Times New Roman"/>
          <w:lang w:eastAsia="x-none"/>
        </w:rPr>
      </w:pPr>
      <w:r w:rsidRPr="00AE2A0B">
        <w:rPr>
          <w:rFonts w:eastAsia="Times New Roman" w:cs="Times New Roman"/>
          <w:lang w:eastAsia="x-none"/>
        </w:rPr>
        <w:t xml:space="preserve">- III kwartał suma należności z rozdziału 80104 i 80148 według sprawozdania wynosi 273,00 zł , </w:t>
      </w:r>
      <w:r w:rsidR="0055150C">
        <w:rPr>
          <w:rFonts w:eastAsia="Times New Roman" w:cs="Times New Roman"/>
          <w:lang w:eastAsia="x-none"/>
        </w:rPr>
        <w:br/>
      </w:r>
      <w:r w:rsidRPr="00AE2A0B">
        <w:rPr>
          <w:rFonts w:eastAsia="Times New Roman" w:cs="Times New Roman"/>
          <w:lang w:eastAsia="x-none"/>
        </w:rPr>
        <w:t xml:space="preserve">a według </w:t>
      </w:r>
      <w:r w:rsidR="00DC05E7">
        <w:rPr>
          <w:rFonts w:eastAsia="Times New Roman" w:cs="Times New Roman"/>
          <w:lang w:eastAsia="x-none"/>
        </w:rPr>
        <w:t>„</w:t>
      </w:r>
      <w:r w:rsidRPr="00AE2A0B">
        <w:rPr>
          <w:rFonts w:eastAsia="Times New Roman" w:cs="Times New Roman"/>
          <w:lang w:eastAsia="x-none"/>
        </w:rPr>
        <w:t>obrotówki</w:t>
      </w:r>
      <w:r w:rsidR="00DC05E7">
        <w:rPr>
          <w:rFonts w:eastAsia="Times New Roman" w:cs="Times New Roman"/>
          <w:lang w:eastAsia="x-none"/>
        </w:rPr>
        <w:t>”</w:t>
      </w:r>
      <w:r w:rsidRPr="00AE2A0B">
        <w:rPr>
          <w:rFonts w:eastAsia="Times New Roman" w:cs="Times New Roman"/>
          <w:lang w:eastAsia="x-none"/>
        </w:rPr>
        <w:t xml:space="preserve"> 1.067,55 zł (saldo </w:t>
      </w:r>
      <w:proofErr w:type="spellStart"/>
      <w:r w:rsidRPr="00AE2A0B">
        <w:rPr>
          <w:rFonts w:eastAsia="Times New Roman" w:cs="Times New Roman"/>
          <w:lang w:eastAsia="x-none"/>
        </w:rPr>
        <w:t>wn</w:t>
      </w:r>
      <w:proofErr w:type="spellEnd"/>
      <w:r w:rsidRPr="00AE2A0B">
        <w:rPr>
          <w:rFonts w:eastAsia="Times New Roman" w:cs="Times New Roman"/>
          <w:lang w:eastAsia="x-none"/>
        </w:rPr>
        <w:t xml:space="preserve"> konta 202), suma zobowiązań z rozdziału 80104 i 80148 według sprawozdania wynosi 24.613,82 zł, a według obrotówki 24.378,75 zł (saldo ma konta 202)</w:t>
      </w:r>
      <w:r w:rsidR="00DD2CB3">
        <w:rPr>
          <w:rFonts w:eastAsia="Times New Roman" w:cs="Times New Roman"/>
          <w:lang w:eastAsia="x-none"/>
        </w:rPr>
        <w:t>;</w:t>
      </w:r>
    </w:p>
    <w:p w14:paraId="49C0A0C1" w14:textId="77777777" w:rsidR="00AE2A0B" w:rsidRPr="00AE2A0B" w:rsidRDefault="00AE2A0B" w:rsidP="00AE2A0B">
      <w:pPr>
        <w:shd w:val="clear" w:color="auto" w:fill="FFFFFF"/>
        <w:spacing w:after="0" w:line="240" w:lineRule="auto"/>
        <w:jc w:val="both"/>
        <w:rPr>
          <w:rFonts w:eastAsia="Times New Roman" w:cs="Times New Roman"/>
          <w:lang w:eastAsia="x-none"/>
        </w:rPr>
      </w:pPr>
      <w:r w:rsidRPr="00AE2A0B">
        <w:rPr>
          <w:rFonts w:eastAsia="Times New Roman" w:cs="Times New Roman"/>
          <w:lang w:eastAsia="x-none"/>
        </w:rPr>
        <w:t xml:space="preserve">- IV kwartał suma należności z rozdziału 80104 i 80148 według sprawozdania wynosi 2.587,76 zł, </w:t>
      </w:r>
      <w:r w:rsidR="0055150C">
        <w:rPr>
          <w:rFonts w:eastAsia="Times New Roman" w:cs="Times New Roman"/>
          <w:lang w:eastAsia="x-none"/>
        </w:rPr>
        <w:br/>
      </w:r>
      <w:r w:rsidRPr="00AE2A0B">
        <w:rPr>
          <w:rFonts w:eastAsia="Times New Roman" w:cs="Times New Roman"/>
          <w:lang w:eastAsia="x-none"/>
        </w:rPr>
        <w:t xml:space="preserve">a według </w:t>
      </w:r>
      <w:r w:rsidR="00DC05E7">
        <w:rPr>
          <w:rFonts w:eastAsia="Times New Roman" w:cs="Times New Roman"/>
          <w:lang w:eastAsia="x-none"/>
        </w:rPr>
        <w:t>„</w:t>
      </w:r>
      <w:r w:rsidRPr="00AE2A0B">
        <w:rPr>
          <w:rFonts w:eastAsia="Times New Roman" w:cs="Times New Roman"/>
          <w:lang w:eastAsia="x-none"/>
        </w:rPr>
        <w:t>obrotówki</w:t>
      </w:r>
      <w:r w:rsidR="00DC05E7">
        <w:rPr>
          <w:rFonts w:eastAsia="Times New Roman" w:cs="Times New Roman"/>
          <w:lang w:eastAsia="x-none"/>
        </w:rPr>
        <w:t>”</w:t>
      </w:r>
      <w:r w:rsidRPr="00AE2A0B">
        <w:rPr>
          <w:rFonts w:eastAsia="Times New Roman" w:cs="Times New Roman"/>
          <w:lang w:eastAsia="x-none"/>
        </w:rPr>
        <w:t xml:space="preserve"> 7.299,88 zł (saldo </w:t>
      </w:r>
      <w:proofErr w:type="spellStart"/>
      <w:r w:rsidR="0055150C">
        <w:rPr>
          <w:rFonts w:eastAsia="Times New Roman" w:cs="Times New Roman"/>
          <w:lang w:eastAsia="x-none"/>
        </w:rPr>
        <w:t>wn</w:t>
      </w:r>
      <w:proofErr w:type="spellEnd"/>
      <w:r w:rsidR="0055150C">
        <w:rPr>
          <w:rFonts w:eastAsia="Times New Roman" w:cs="Times New Roman"/>
          <w:lang w:eastAsia="x-none"/>
        </w:rPr>
        <w:t xml:space="preserve"> konta 202), suma zobowiązań </w:t>
      </w:r>
      <w:r w:rsidRPr="00AE2A0B">
        <w:rPr>
          <w:rFonts w:eastAsia="Times New Roman" w:cs="Times New Roman"/>
          <w:lang w:eastAsia="x-none"/>
        </w:rPr>
        <w:t>z rozdziału 80104 i 80148 według sprawozdania wynosi 4.066,98 zł, a według obrotówki 6.555,66 zł (saldo ma konta 202).</w:t>
      </w:r>
    </w:p>
    <w:p w14:paraId="7DE3DFF4" w14:textId="77777777" w:rsidR="00AE2A0B" w:rsidRPr="00AE2A0B" w:rsidRDefault="00AE2A0B" w:rsidP="00AE2A0B">
      <w:pPr>
        <w:shd w:val="clear" w:color="auto" w:fill="FFFFFF"/>
        <w:spacing w:after="0" w:line="240" w:lineRule="auto"/>
        <w:jc w:val="both"/>
        <w:rPr>
          <w:rFonts w:eastAsia="Times New Roman" w:cs="Times New Roman"/>
          <w:b/>
          <w:i/>
          <w:lang w:eastAsia="x-none"/>
        </w:rPr>
      </w:pPr>
      <w:r w:rsidRPr="00AE2A0B">
        <w:rPr>
          <w:rFonts w:eastAsia="Times New Roman" w:cs="Times New Roman"/>
          <w:b/>
          <w:i/>
          <w:lang w:eastAsia="x-none"/>
        </w:rPr>
        <w:t>Wniosek pokontrolny Nr 28</w:t>
      </w:r>
    </w:p>
    <w:p w14:paraId="2A139DA9" w14:textId="77777777" w:rsidR="00AE2A0B" w:rsidRPr="00AE2A0B" w:rsidRDefault="00AE2A0B" w:rsidP="00AE2A0B">
      <w:pPr>
        <w:shd w:val="clear" w:color="auto" w:fill="FFFFFF"/>
        <w:spacing w:after="0" w:line="240" w:lineRule="auto"/>
        <w:jc w:val="both"/>
        <w:rPr>
          <w:rFonts w:eastAsia="Times New Roman" w:cs="Times New Roman"/>
          <w:lang w:eastAsia="x-none"/>
        </w:rPr>
      </w:pPr>
      <w:r w:rsidRPr="00AE2A0B">
        <w:rPr>
          <w:rFonts w:eastAsia="Times New Roman" w:cs="Times New Roman"/>
          <w:lang w:eastAsia="x-none"/>
        </w:rPr>
        <w:t>W sprawozdaniu RB-34 S wykazywać dane zgodne z danymi wynikającymi z dokumentów źródłowych  i  ewidencji księgowej.</w:t>
      </w:r>
    </w:p>
    <w:p w14:paraId="4D942659" w14:textId="77777777" w:rsidR="00AE2A0B" w:rsidRPr="00AE2A0B" w:rsidRDefault="00AE2A0B" w:rsidP="00AE2A0B">
      <w:pPr>
        <w:shd w:val="clear" w:color="auto" w:fill="FFFFFF"/>
        <w:spacing w:after="0" w:line="240" w:lineRule="auto"/>
        <w:jc w:val="both"/>
        <w:rPr>
          <w:rFonts w:eastAsia="Times New Roman" w:cs="Times New Roman"/>
          <w:color w:val="FF0000"/>
          <w:lang w:eastAsia="x-none"/>
        </w:rPr>
      </w:pPr>
    </w:p>
    <w:p w14:paraId="479008E3" w14:textId="77777777" w:rsidR="00AE2A0B" w:rsidRPr="00AE2A0B" w:rsidRDefault="00AE2A0B" w:rsidP="00AE2A0B">
      <w:pPr>
        <w:spacing w:after="0" w:line="240" w:lineRule="auto"/>
        <w:jc w:val="both"/>
        <w:rPr>
          <w:rFonts w:eastAsia="Times New Roman" w:cs="Times New Roman"/>
          <w:lang w:eastAsia="pl-PL"/>
        </w:rPr>
      </w:pPr>
      <w:r w:rsidRPr="00AE2A0B">
        <w:rPr>
          <w:rFonts w:eastAsia="Times New Roman" w:cs="Times New Roman"/>
          <w:lang w:eastAsia="pl-PL"/>
        </w:rPr>
        <w:t>Ponadto kontroli poddano sprawozdania Rb-N, Rb-Z, przy czym stwierdzono, że sposób prowadzonej ewidencji księgowej nie odzwierciedla rzeczywistego stanu należności i zobowiązań wg tytułów dłużnych na koniec danego kwartału 2020 r., ponieważ wszystkie nadpłaty od rodziców ujmowane są przez głównego księgowego we wpływach za żywienie,</w:t>
      </w:r>
      <w:r w:rsidRPr="00AE2A0B">
        <w:rPr>
          <w:rFonts w:eastAsia="Times New Roman" w:cs="Times New Roman"/>
          <w:color w:val="FF0000"/>
          <w:lang w:eastAsia="pl-PL"/>
        </w:rPr>
        <w:t xml:space="preserve"> </w:t>
      </w:r>
      <w:r w:rsidRPr="00AE2A0B">
        <w:rPr>
          <w:rFonts w:eastAsia="Times New Roman" w:cs="Times New Roman"/>
          <w:lang w:eastAsia="pl-PL"/>
        </w:rPr>
        <w:t>natomiast stan zaległości rodziców za bieżący miesiąc jak i miesiące poprzednie widoczny jest tylko na oświadczeniu przygotowywanym przez intendenta. W trakcie kontroli ustalono, że na koniec marca 2020 r. przedszkole miało zobowiązanie w  stosunku do rodziców w łącznej wysokości  61,69 zł tytułem nadpłat, na koniec czerwca 2020 r. przedszkole miało zobowiązanie  w  stosunku do rodziców w łącznej wysokości  167,27 zł tytułem nadpłat i na koniec grudnia 2020 r. w wysokości 54,00 zł tytułem odpisu dla rodzica dziecka, które odeszło z przedszkola. Zatem kwoty te powinny znaleźć się w  sprawozdaniu Rb-Z. Ponadto ustalono, że w każdym miesiącu rodzice mają zaległość w stosunku do przedszkola, zatem na koniec każdego kwartału część z nich staje się wymagalną i powinna mieć odzwierciedlenie w sprawozdaniu Rb-N.  Wszystkie sprawozdania Rb-Z złożone przez przedszkole w 2020 r. nie zwierają żadnych danych.</w:t>
      </w:r>
    </w:p>
    <w:p w14:paraId="7BB1BD29" w14:textId="77777777" w:rsidR="00AE2A0B" w:rsidRPr="00AE2A0B" w:rsidRDefault="00AE2A0B" w:rsidP="00AE2A0B">
      <w:pPr>
        <w:spacing w:after="0" w:line="240" w:lineRule="auto"/>
        <w:jc w:val="both"/>
        <w:rPr>
          <w:rFonts w:eastAsia="Times New Roman" w:cs="Times New Roman"/>
          <w:b/>
          <w:i/>
          <w:lang w:eastAsia="x-none"/>
        </w:rPr>
      </w:pPr>
      <w:r w:rsidRPr="00AE2A0B">
        <w:rPr>
          <w:rFonts w:eastAsia="Times New Roman" w:cs="Times New Roman"/>
          <w:b/>
          <w:i/>
          <w:lang w:eastAsia="x-none"/>
        </w:rPr>
        <w:t>Wniosek pokontrolny Nr 29</w:t>
      </w:r>
    </w:p>
    <w:p w14:paraId="6CB2BFC8" w14:textId="77777777" w:rsidR="00AE2A0B" w:rsidRPr="00AE2A0B" w:rsidRDefault="00DD2CB3" w:rsidP="00AE2A0B">
      <w:pPr>
        <w:spacing w:after="0" w:line="240" w:lineRule="auto"/>
        <w:jc w:val="both"/>
        <w:rPr>
          <w:rFonts w:eastAsia="Times New Roman" w:cs="Times New Roman"/>
          <w:lang w:eastAsia="x-none"/>
        </w:rPr>
      </w:pPr>
      <w:r>
        <w:rPr>
          <w:rFonts w:eastAsia="Times New Roman" w:cs="Times New Roman"/>
          <w:lang w:eastAsia="x-none"/>
        </w:rPr>
        <w:t>W sprawozdaniu Rb</w:t>
      </w:r>
      <w:r w:rsidR="00AE2A0B" w:rsidRPr="00AE2A0B">
        <w:rPr>
          <w:rFonts w:eastAsia="Times New Roman" w:cs="Times New Roman"/>
          <w:lang w:eastAsia="x-none"/>
        </w:rPr>
        <w:t xml:space="preserve">-N oraz Rb-Z wykazywać dane zgodne z danymi wynikającymi </w:t>
      </w:r>
      <w:r w:rsidR="00AE2A0B" w:rsidRPr="00AE2A0B">
        <w:rPr>
          <w:rFonts w:eastAsia="Times New Roman" w:cs="Times New Roman"/>
          <w:lang w:eastAsia="x-none"/>
        </w:rPr>
        <w:br/>
        <w:t>dokumentów źródłowych  i  ewidencji księgowej.</w:t>
      </w:r>
    </w:p>
    <w:p w14:paraId="20745F75" w14:textId="77777777" w:rsidR="00AE2A0B" w:rsidRPr="00AE2A0B" w:rsidRDefault="00AE2A0B" w:rsidP="00AE2A0B">
      <w:pPr>
        <w:spacing w:after="0" w:line="240" w:lineRule="auto"/>
        <w:jc w:val="both"/>
        <w:rPr>
          <w:rFonts w:eastAsia="Times New Roman" w:cs="Times New Roman"/>
          <w:lang w:eastAsia="x-none"/>
        </w:rPr>
      </w:pPr>
    </w:p>
    <w:p w14:paraId="2B7ED276" w14:textId="77777777" w:rsidR="00DD2CB3" w:rsidRDefault="00AE2A0B" w:rsidP="00DC05E7">
      <w:pPr>
        <w:spacing w:after="0" w:line="240" w:lineRule="auto"/>
        <w:jc w:val="both"/>
        <w:rPr>
          <w:rFonts w:eastAsia="Times New Roman" w:cs="Times New Roman"/>
          <w:lang w:eastAsia="x-none"/>
        </w:rPr>
      </w:pPr>
      <w:r w:rsidRPr="00AE2A0B">
        <w:rPr>
          <w:rFonts w:eastAsia="Times New Roman" w:cs="Times New Roman"/>
          <w:lang w:eastAsia="x-none"/>
        </w:rPr>
        <w:t>W trakcie kontroli  ustalono, że na koncie dochodów jednostek oświatowych na ostatni dzień roku 2020 r. pozostała kwota w wysokości 471,64 zł, która została w dn. 31.12.2020 r. przekazana na konto depozytowe, ponieważ jak wnika z wyjaśnienia głównego księgowego „chciała jej wydatkować w 2021 r.”</w:t>
      </w:r>
    </w:p>
    <w:p w14:paraId="3B5CD33B" w14:textId="77777777" w:rsidR="00DC05E7" w:rsidRDefault="00DC05E7" w:rsidP="00DC05E7">
      <w:pPr>
        <w:spacing w:after="0" w:line="240" w:lineRule="auto"/>
        <w:jc w:val="both"/>
        <w:rPr>
          <w:rFonts w:eastAsia="Times New Roman" w:cs="Times New Roman"/>
          <w:lang w:eastAsia="x-none"/>
        </w:rPr>
      </w:pPr>
    </w:p>
    <w:p w14:paraId="73205A85" w14:textId="77777777" w:rsidR="00DC05E7" w:rsidRDefault="00DC05E7" w:rsidP="00DC05E7">
      <w:pPr>
        <w:spacing w:after="0" w:line="240" w:lineRule="auto"/>
        <w:jc w:val="both"/>
        <w:rPr>
          <w:rFonts w:eastAsia="Times New Roman" w:cs="Times New Roman"/>
          <w:lang w:eastAsia="x-none"/>
        </w:rPr>
      </w:pPr>
    </w:p>
    <w:p w14:paraId="3B3D8339" w14:textId="77777777" w:rsidR="00DC05E7" w:rsidRPr="00DC05E7" w:rsidRDefault="00DC05E7" w:rsidP="00DC05E7">
      <w:pPr>
        <w:spacing w:after="0" w:line="240" w:lineRule="auto"/>
        <w:jc w:val="both"/>
        <w:rPr>
          <w:rFonts w:eastAsia="Times New Roman" w:cs="Times New Roman"/>
          <w:lang w:eastAsia="x-none"/>
        </w:rPr>
      </w:pPr>
    </w:p>
    <w:p w14:paraId="41DFF28E" w14:textId="77777777" w:rsidR="00DD2CB3" w:rsidRDefault="00AE2A0B" w:rsidP="00AE2A0B">
      <w:pPr>
        <w:shd w:val="clear" w:color="auto" w:fill="FFFFFF"/>
        <w:spacing w:after="0" w:line="240" w:lineRule="auto"/>
        <w:jc w:val="both"/>
        <w:rPr>
          <w:rFonts w:eastAsia="Times New Roman" w:cs="Times New Roman"/>
          <w:b/>
          <w:i/>
          <w:lang w:eastAsia="x-none"/>
        </w:rPr>
      </w:pPr>
      <w:r w:rsidRPr="00AE2A0B">
        <w:rPr>
          <w:rFonts w:eastAsia="Times New Roman" w:cs="Times New Roman"/>
          <w:b/>
          <w:i/>
          <w:lang w:eastAsia="x-none"/>
        </w:rPr>
        <w:t>Wniosek pokontrolny Nr 30</w:t>
      </w:r>
    </w:p>
    <w:p w14:paraId="47690B0D" w14:textId="77777777" w:rsidR="00AE2A0B" w:rsidRPr="00DD2CB3" w:rsidRDefault="00AE2A0B" w:rsidP="00AE2A0B">
      <w:pPr>
        <w:shd w:val="clear" w:color="auto" w:fill="FFFFFF"/>
        <w:spacing w:after="0" w:line="240" w:lineRule="auto"/>
        <w:jc w:val="both"/>
        <w:rPr>
          <w:rFonts w:eastAsia="Times New Roman" w:cs="Times New Roman"/>
          <w:b/>
          <w:i/>
          <w:lang w:eastAsia="x-none"/>
        </w:rPr>
      </w:pPr>
      <w:r w:rsidRPr="00AE2A0B">
        <w:rPr>
          <w:rFonts w:eastAsia="Times New Roman" w:cs="Times New Roman"/>
          <w:lang w:eastAsia="x-none"/>
        </w:rPr>
        <w:t xml:space="preserve">W dalszej działalności jednostki środki niewydatkowane do dnia 31 grudnia danego roku </w:t>
      </w:r>
      <w:r w:rsidRPr="00AE2A0B">
        <w:rPr>
          <w:rFonts w:eastAsia="Times New Roman" w:cs="Times New Roman"/>
          <w:lang w:eastAsia="x-none"/>
        </w:rPr>
        <w:br/>
        <w:t xml:space="preserve">z rachunku dochodów jednostek oświatowych przekazywać na konto Urzędu Miasta Kielce do dnia </w:t>
      </w:r>
      <w:r w:rsidR="0055150C">
        <w:rPr>
          <w:rFonts w:eastAsia="Times New Roman" w:cs="Times New Roman"/>
          <w:lang w:eastAsia="x-none"/>
        </w:rPr>
        <w:br/>
      </w:r>
      <w:r w:rsidRPr="00AE2A0B">
        <w:rPr>
          <w:rFonts w:eastAsia="Times New Roman" w:cs="Times New Roman"/>
          <w:lang w:eastAsia="x-none"/>
        </w:rPr>
        <w:t>5 stycznia roku następnego.</w:t>
      </w:r>
    </w:p>
    <w:p w14:paraId="23D9C6EB" w14:textId="77777777" w:rsidR="00AE2A0B" w:rsidRPr="00AE2A0B" w:rsidRDefault="00AE2A0B" w:rsidP="00AE2A0B">
      <w:pPr>
        <w:spacing w:after="0" w:line="240" w:lineRule="auto"/>
        <w:jc w:val="both"/>
        <w:rPr>
          <w:rFonts w:eastAsia="Calibri" w:cs="Times New Roman"/>
        </w:rPr>
      </w:pPr>
    </w:p>
    <w:p w14:paraId="74B0ED00" w14:textId="77777777" w:rsidR="00AE2A0B" w:rsidRPr="00AE2A0B" w:rsidRDefault="00AE2A0B" w:rsidP="00AE2A0B">
      <w:pPr>
        <w:spacing w:after="0" w:line="240" w:lineRule="auto"/>
        <w:jc w:val="both"/>
        <w:rPr>
          <w:rFonts w:eastAsia="Times New Roman" w:cs="Times New Roman"/>
          <w:lang w:eastAsia="pl-PL"/>
        </w:rPr>
      </w:pPr>
      <w:r w:rsidRPr="00AE2A0B">
        <w:rPr>
          <w:rFonts w:eastAsia="Times New Roman" w:cs="Times New Roman"/>
          <w:lang w:eastAsia="pl-PL"/>
        </w:rPr>
        <w:t xml:space="preserve">Kontroli poddano akta osobowe losowo wybranych pracowników. Stwierdzono, że dokumenty nie są poukładane w porządku chronologicznym, nie  są ponumerowane, badania lekarskie znajdowały się </w:t>
      </w:r>
      <w:r w:rsidRPr="00AE2A0B">
        <w:rPr>
          <w:rFonts w:eastAsia="Times New Roman" w:cs="Times New Roman"/>
          <w:lang w:eastAsia="pl-PL"/>
        </w:rPr>
        <w:lastRenderedPageBreak/>
        <w:t xml:space="preserve">w osobnej teczce. Jak wynika z oświadczenia Pani p.o. Dyrektora  z chwilą objęcia stanowiska po nagle zmarłej dyrektorce zaczęła porządkować dokumenty znajdujące się w różnych miejscach </w:t>
      </w:r>
      <w:r w:rsidR="00EC7675">
        <w:rPr>
          <w:rFonts w:eastAsia="Times New Roman" w:cs="Times New Roman"/>
          <w:lang w:eastAsia="pl-PL"/>
        </w:rPr>
        <w:br/>
      </w:r>
      <w:r w:rsidRPr="00AE2A0B">
        <w:rPr>
          <w:rFonts w:eastAsia="Times New Roman" w:cs="Times New Roman"/>
          <w:lang w:eastAsia="pl-PL"/>
        </w:rPr>
        <w:t xml:space="preserve">w gabinecie. W miarę możliwości dokumenty zostały przyporządkowane do pracowników i wpięte do akt osobowych. </w:t>
      </w:r>
    </w:p>
    <w:p w14:paraId="42810BB7" w14:textId="77777777" w:rsidR="00AE2A0B" w:rsidRPr="00AE2A0B" w:rsidRDefault="00AE2A0B" w:rsidP="00AE2A0B">
      <w:pPr>
        <w:spacing w:after="0" w:line="240" w:lineRule="auto"/>
        <w:jc w:val="both"/>
        <w:rPr>
          <w:rFonts w:eastAsia="Times New Roman" w:cs="Times New Roman"/>
          <w:b/>
          <w:i/>
          <w:lang w:eastAsia="pl-PL"/>
        </w:rPr>
      </w:pPr>
      <w:r w:rsidRPr="00AE2A0B">
        <w:rPr>
          <w:rFonts w:eastAsia="Times New Roman" w:cs="Times New Roman"/>
          <w:b/>
          <w:i/>
          <w:lang w:eastAsia="pl-PL"/>
        </w:rPr>
        <w:t>Wniosek pokontrolny Nr 31</w:t>
      </w:r>
    </w:p>
    <w:p w14:paraId="6BAB48EA" w14:textId="77777777" w:rsidR="00AE2A0B" w:rsidRPr="00AE2A0B" w:rsidRDefault="00AE2A0B" w:rsidP="00AE2A0B">
      <w:pPr>
        <w:spacing w:after="0" w:line="240" w:lineRule="auto"/>
        <w:jc w:val="both"/>
        <w:rPr>
          <w:rFonts w:eastAsia="Calibri" w:cs="Times New Roman"/>
        </w:rPr>
      </w:pPr>
      <w:r w:rsidRPr="00AE2A0B">
        <w:rPr>
          <w:rFonts w:eastAsia="Times New Roman" w:cs="Times New Roman"/>
          <w:lang w:eastAsia="pl-PL"/>
        </w:rPr>
        <w:t xml:space="preserve">Akta osobowe pracowników uporządkować zgodnie z </w:t>
      </w:r>
      <w:r w:rsidRPr="00AE2A0B">
        <w:rPr>
          <w:rFonts w:eastAsia="Calibri" w:cs="Times New Roman"/>
        </w:rPr>
        <w:t xml:space="preserve">Rozporządzeniem Ministra Pracy i Polityki Socjalnej z dnia 10.12.2018 r. w sprawie dokumentacji pracowniczej (Dz. </w:t>
      </w:r>
      <w:proofErr w:type="spellStart"/>
      <w:r w:rsidRPr="00AE2A0B">
        <w:rPr>
          <w:rFonts w:eastAsia="Calibri" w:cs="Times New Roman"/>
        </w:rPr>
        <w:t>U.z</w:t>
      </w:r>
      <w:proofErr w:type="spellEnd"/>
      <w:r w:rsidRPr="00AE2A0B">
        <w:rPr>
          <w:rFonts w:eastAsia="Calibri" w:cs="Times New Roman"/>
        </w:rPr>
        <w:t xml:space="preserve"> 2018 r., poz.2369). </w:t>
      </w:r>
    </w:p>
    <w:p w14:paraId="25192641" w14:textId="77777777" w:rsidR="00AE2A0B" w:rsidRPr="00AE2A0B" w:rsidRDefault="00AE2A0B" w:rsidP="00AE2A0B">
      <w:pPr>
        <w:spacing w:after="0" w:line="240" w:lineRule="auto"/>
        <w:jc w:val="both"/>
        <w:rPr>
          <w:rFonts w:eastAsia="Times New Roman" w:cs="Times New Roman"/>
          <w:lang w:eastAsia="pl-PL"/>
        </w:rPr>
      </w:pPr>
    </w:p>
    <w:p w14:paraId="50DD5F28" w14:textId="77777777" w:rsidR="00AE2A0B" w:rsidRPr="00AE2A0B" w:rsidRDefault="00AE2A0B" w:rsidP="00AE2A0B">
      <w:pPr>
        <w:spacing w:after="0" w:line="240" w:lineRule="auto"/>
        <w:jc w:val="both"/>
        <w:rPr>
          <w:rFonts w:eastAsia="Times New Roman" w:cs="Times New Roman"/>
          <w:lang w:eastAsia="pl-PL"/>
        </w:rPr>
      </w:pPr>
      <w:r w:rsidRPr="00AE2A0B">
        <w:rPr>
          <w:rFonts w:eastAsia="Times New Roman" w:cs="Times New Roman"/>
          <w:lang w:eastAsia="pl-PL"/>
        </w:rPr>
        <w:t xml:space="preserve">Pracownicy zatrudnieni na stanowiskach urzędniczych nie posiadają aktualnej oceny okresowej, </w:t>
      </w:r>
      <w:r w:rsidR="00EC7675">
        <w:rPr>
          <w:rFonts w:eastAsia="Times New Roman" w:cs="Times New Roman"/>
          <w:lang w:eastAsia="pl-PL"/>
        </w:rPr>
        <w:br/>
      </w:r>
      <w:r w:rsidRPr="00AE2A0B">
        <w:rPr>
          <w:rFonts w:eastAsia="Times New Roman" w:cs="Times New Roman"/>
          <w:lang w:eastAsia="pl-PL"/>
        </w:rPr>
        <w:t xml:space="preserve">o której mowa w art. 27 ustawy z dnia 21 listopada 2008 r. o pracownikach samorządowych (Dz. U. </w:t>
      </w:r>
      <w:r w:rsidR="00EC7675">
        <w:rPr>
          <w:rFonts w:eastAsia="Times New Roman" w:cs="Times New Roman"/>
          <w:lang w:eastAsia="pl-PL"/>
        </w:rPr>
        <w:br/>
      </w:r>
      <w:r w:rsidRPr="00AE2A0B">
        <w:rPr>
          <w:rFonts w:eastAsia="Times New Roman" w:cs="Times New Roman"/>
          <w:lang w:eastAsia="pl-PL"/>
        </w:rPr>
        <w:t>z</w:t>
      </w:r>
      <w:r w:rsidRPr="00AE2A0B">
        <w:rPr>
          <w:rFonts w:eastAsia="Times New Roman" w:cs="Times New Roman"/>
          <w:bCs/>
          <w:lang w:eastAsia="pl-PL"/>
        </w:rPr>
        <w:t xml:space="preserve"> 2017 r.,</w:t>
      </w:r>
      <w:proofErr w:type="spellStart"/>
      <w:r w:rsidRPr="00AE2A0B">
        <w:rPr>
          <w:rFonts w:eastAsia="Times New Roman" w:cs="Times New Roman"/>
          <w:bCs/>
          <w:lang w:eastAsia="pl-PL"/>
        </w:rPr>
        <w:t>poz</w:t>
      </w:r>
      <w:proofErr w:type="spellEnd"/>
      <w:r w:rsidRPr="00AE2A0B">
        <w:rPr>
          <w:rFonts w:eastAsia="Times New Roman" w:cs="Times New Roman"/>
          <w:bCs/>
          <w:lang w:eastAsia="pl-PL"/>
        </w:rPr>
        <w:t>. 1621</w:t>
      </w:r>
      <w:r w:rsidRPr="00AE2A0B">
        <w:rPr>
          <w:rFonts w:eastAsia="Times New Roman" w:cs="Times New Roman"/>
          <w:lang w:eastAsia="pl-PL"/>
        </w:rPr>
        <w:t>).</w:t>
      </w:r>
    </w:p>
    <w:p w14:paraId="57986FAD" w14:textId="77777777" w:rsidR="00AE2A0B" w:rsidRPr="00AE2A0B" w:rsidRDefault="00AE2A0B" w:rsidP="00AE2A0B">
      <w:pPr>
        <w:spacing w:after="0" w:line="240" w:lineRule="auto"/>
        <w:jc w:val="both"/>
        <w:rPr>
          <w:rFonts w:eastAsia="Times New Roman" w:cs="Times New Roman"/>
          <w:b/>
          <w:i/>
          <w:lang w:eastAsia="pl-PL"/>
        </w:rPr>
      </w:pPr>
      <w:r w:rsidRPr="00AE2A0B">
        <w:rPr>
          <w:rFonts w:eastAsia="Times New Roman" w:cs="Times New Roman"/>
          <w:b/>
          <w:i/>
          <w:lang w:eastAsia="pl-PL"/>
        </w:rPr>
        <w:t>Wniosek pokontrolny Nr 32</w:t>
      </w:r>
    </w:p>
    <w:p w14:paraId="0E011A24" w14:textId="77777777" w:rsidR="00AE2A0B" w:rsidRPr="00AE2A0B" w:rsidRDefault="00AE2A0B" w:rsidP="00AE2A0B">
      <w:pPr>
        <w:spacing w:after="0" w:line="240" w:lineRule="auto"/>
        <w:jc w:val="both"/>
        <w:rPr>
          <w:rFonts w:eastAsia="Times New Roman" w:cs="Times New Roman"/>
          <w:lang w:eastAsia="pl-PL"/>
        </w:rPr>
      </w:pPr>
      <w:r w:rsidRPr="00AE2A0B">
        <w:rPr>
          <w:rFonts w:eastAsia="Times New Roman" w:cs="Times New Roman"/>
          <w:lang w:eastAsia="pl-PL"/>
        </w:rPr>
        <w:t>Pracownikom zatrudnionym na stanowiskach urzędniczych uzupełnić brakujące oceny. W dalszej działalności jednostki należy przestrzegać terminów wska</w:t>
      </w:r>
      <w:r w:rsidR="0055150C">
        <w:rPr>
          <w:rFonts w:eastAsia="Times New Roman" w:cs="Times New Roman"/>
          <w:lang w:eastAsia="pl-PL"/>
        </w:rPr>
        <w:t xml:space="preserve">zanych w art. 27 ust. 2 ustawy </w:t>
      </w:r>
      <w:r w:rsidR="0055150C">
        <w:rPr>
          <w:rFonts w:eastAsia="Times New Roman" w:cs="Times New Roman"/>
          <w:lang w:eastAsia="pl-PL"/>
        </w:rPr>
        <w:br/>
      </w:r>
      <w:r w:rsidRPr="00AE2A0B">
        <w:rPr>
          <w:rFonts w:eastAsia="Times New Roman" w:cs="Times New Roman"/>
          <w:lang w:eastAsia="pl-PL"/>
        </w:rPr>
        <w:t>o pracownikach samorządowych (Dz.U. z 2019 r. poz. 1282).</w:t>
      </w:r>
    </w:p>
    <w:p w14:paraId="5B5485D5" w14:textId="77777777" w:rsidR="00AE2A0B" w:rsidRPr="00AE2A0B" w:rsidRDefault="00AE2A0B" w:rsidP="00AE2A0B">
      <w:pPr>
        <w:spacing w:after="0" w:line="240" w:lineRule="auto"/>
        <w:jc w:val="both"/>
        <w:rPr>
          <w:rFonts w:eastAsia="Times New Roman" w:cs="Times New Roman"/>
          <w:lang w:eastAsia="pl-PL"/>
        </w:rPr>
      </w:pPr>
    </w:p>
    <w:p w14:paraId="549F2368" w14:textId="77777777" w:rsidR="00AE2A0B" w:rsidRPr="00AE2A0B" w:rsidRDefault="00AE2A0B" w:rsidP="00AE2A0B">
      <w:pPr>
        <w:spacing w:after="0" w:line="240" w:lineRule="auto"/>
        <w:jc w:val="both"/>
        <w:rPr>
          <w:rFonts w:eastAsia="Times New Roman" w:cs="Times New Roman"/>
          <w:lang w:eastAsia="pl-PL"/>
        </w:rPr>
      </w:pPr>
      <w:r w:rsidRPr="00AE2A0B">
        <w:rPr>
          <w:rFonts w:eastAsia="Times New Roman" w:cs="Times New Roman"/>
          <w:lang w:eastAsia="pl-PL"/>
        </w:rPr>
        <w:t>Pracownik zatrudniony na stanowisku referenta został zatrudniony w placówce z pominięciem procedury konkursowej.</w:t>
      </w:r>
    </w:p>
    <w:p w14:paraId="781E1D40" w14:textId="77777777" w:rsidR="00AE2A0B" w:rsidRPr="00AE2A0B" w:rsidRDefault="00AE2A0B" w:rsidP="00AE2A0B">
      <w:pPr>
        <w:spacing w:after="0" w:line="240" w:lineRule="auto"/>
        <w:jc w:val="both"/>
        <w:rPr>
          <w:rFonts w:eastAsia="Times New Roman" w:cs="Times New Roman"/>
          <w:b/>
          <w:i/>
          <w:lang w:eastAsia="pl-PL"/>
        </w:rPr>
      </w:pPr>
      <w:r w:rsidRPr="00AE2A0B">
        <w:rPr>
          <w:rFonts w:eastAsia="Times New Roman" w:cs="Times New Roman"/>
          <w:b/>
          <w:i/>
          <w:lang w:eastAsia="pl-PL"/>
        </w:rPr>
        <w:t>Wniosek pokontrolny Nr 33</w:t>
      </w:r>
    </w:p>
    <w:p w14:paraId="3655239A" w14:textId="77777777" w:rsidR="00AE2A0B" w:rsidRPr="00AE2A0B" w:rsidRDefault="00AE2A0B" w:rsidP="00AE2A0B">
      <w:pPr>
        <w:spacing w:after="0" w:line="240" w:lineRule="auto"/>
        <w:jc w:val="both"/>
        <w:rPr>
          <w:rFonts w:eastAsia="Times New Roman" w:cs="Times New Roman"/>
          <w:lang w:eastAsia="pl-PL"/>
        </w:rPr>
      </w:pPr>
      <w:r w:rsidRPr="00AE2A0B">
        <w:rPr>
          <w:rFonts w:eastAsia="Times New Roman" w:cs="Times New Roman"/>
          <w:lang w:eastAsia="pl-PL"/>
        </w:rPr>
        <w:t xml:space="preserve">Pracowników samorządowych zatrudniać na stanowiskach urzędniczych zgodnie z zasadami wskazanymi w ustawie o pracownikach samorządowych  (Dz. </w:t>
      </w:r>
      <w:proofErr w:type="spellStart"/>
      <w:r w:rsidRPr="00AE2A0B">
        <w:rPr>
          <w:rFonts w:eastAsia="Times New Roman" w:cs="Times New Roman"/>
          <w:lang w:eastAsia="pl-PL"/>
        </w:rPr>
        <w:t>U.z</w:t>
      </w:r>
      <w:proofErr w:type="spellEnd"/>
      <w:r w:rsidRPr="00AE2A0B">
        <w:rPr>
          <w:rFonts w:eastAsia="Times New Roman" w:cs="Times New Roman"/>
          <w:lang w:eastAsia="pl-PL"/>
        </w:rPr>
        <w:t xml:space="preserve"> 2019 r. poz. 1282).</w:t>
      </w:r>
    </w:p>
    <w:p w14:paraId="7B438E74" w14:textId="77777777" w:rsidR="00AE2A0B" w:rsidRPr="00AE2A0B" w:rsidRDefault="00AE2A0B" w:rsidP="00AE2A0B">
      <w:pPr>
        <w:spacing w:after="0" w:line="240" w:lineRule="auto"/>
        <w:jc w:val="both"/>
        <w:rPr>
          <w:rFonts w:eastAsia="Times New Roman" w:cs="Times New Roman"/>
          <w:lang w:eastAsia="pl-PL"/>
        </w:rPr>
      </w:pPr>
    </w:p>
    <w:p w14:paraId="69BCEB3A" w14:textId="77777777" w:rsidR="00AE2A0B" w:rsidRPr="00AE2A0B" w:rsidRDefault="00AE2A0B" w:rsidP="00AE2A0B">
      <w:pPr>
        <w:spacing w:after="0" w:line="240" w:lineRule="auto"/>
        <w:jc w:val="both"/>
        <w:rPr>
          <w:rFonts w:eastAsia="Times New Roman" w:cs="Times New Roman"/>
          <w:lang w:eastAsia="pl-PL"/>
        </w:rPr>
      </w:pPr>
      <w:r w:rsidRPr="00AE2A0B">
        <w:rPr>
          <w:rFonts w:eastAsia="Times New Roman" w:cs="Times New Roman"/>
          <w:lang w:eastAsia="pl-PL"/>
        </w:rPr>
        <w:t>W placówce zatrudnieni są pracownicy na łączonych etatach. Z zawartej umowy, jak i z warunków zatrudnienia, czy zakresu czynności nie wynika w jakim wymiarze świadczą dany rodzaj pracy (dotyczy konserwator/dozorca, intendent/referent).</w:t>
      </w:r>
    </w:p>
    <w:p w14:paraId="0F991047" w14:textId="77777777" w:rsidR="00AE2A0B" w:rsidRPr="00AE2A0B" w:rsidRDefault="00AE2A0B" w:rsidP="00AE2A0B">
      <w:pPr>
        <w:spacing w:after="0" w:line="240" w:lineRule="auto"/>
        <w:jc w:val="both"/>
        <w:rPr>
          <w:rFonts w:eastAsia="Times New Roman" w:cs="Times New Roman"/>
          <w:b/>
          <w:i/>
          <w:lang w:eastAsia="pl-PL"/>
        </w:rPr>
      </w:pPr>
      <w:r w:rsidRPr="00AE2A0B">
        <w:rPr>
          <w:rFonts w:eastAsia="Times New Roman" w:cs="Times New Roman"/>
          <w:b/>
          <w:i/>
          <w:lang w:eastAsia="pl-PL"/>
        </w:rPr>
        <w:t>Wniosek pokontrolny Nr 34</w:t>
      </w:r>
    </w:p>
    <w:p w14:paraId="7E121F19" w14:textId="77777777" w:rsidR="00EC7675" w:rsidRDefault="00AE2A0B" w:rsidP="00AE2A0B">
      <w:pPr>
        <w:spacing w:after="0" w:line="240" w:lineRule="auto"/>
        <w:jc w:val="both"/>
        <w:rPr>
          <w:rFonts w:eastAsia="Times New Roman" w:cs="Times New Roman"/>
          <w:lang w:eastAsia="pl-PL"/>
        </w:rPr>
      </w:pPr>
      <w:r w:rsidRPr="00AE2A0B">
        <w:rPr>
          <w:rFonts w:eastAsia="Times New Roman" w:cs="Times New Roman"/>
          <w:lang w:eastAsia="pl-PL"/>
        </w:rPr>
        <w:t>W dalszej działalności jednostki</w:t>
      </w:r>
      <w:r w:rsidR="00EC7675">
        <w:rPr>
          <w:rFonts w:eastAsia="Times New Roman" w:cs="Times New Roman"/>
          <w:lang w:eastAsia="pl-PL"/>
        </w:rPr>
        <w:t xml:space="preserve"> przy łączonych etatach w umowach o pracę zwierać zapis </w:t>
      </w:r>
      <w:r w:rsidR="00EC7675">
        <w:rPr>
          <w:rFonts w:eastAsia="Times New Roman" w:cs="Times New Roman"/>
          <w:lang w:eastAsia="pl-PL"/>
        </w:rPr>
        <w:br/>
        <w:t>o wymiarze zatrudnienia na danym stanowisku.</w:t>
      </w:r>
    </w:p>
    <w:p w14:paraId="184001D6" w14:textId="77777777" w:rsidR="00AE2A0B" w:rsidRPr="00AE2A0B" w:rsidRDefault="00AE2A0B" w:rsidP="00AE2A0B">
      <w:pPr>
        <w:spacing w:after="0" w:line="240" w:lineRule="auto"/>
        <w:jc w:val="both"/>
        <w:rPr>
          <w:rFonts w:eastAsia="Times New Roman" w:cs="Times New Roman"/>
          <w:lang w:eastAsia="pl-PL"/>
        </w:rPr>
      </w:pPr>
      <w:r w:rsidRPr="00AE2A0B">
        <w:rPr>
          <w:rFonts w:eastAsia="Times New Roman" w:cs="Times New Roman"/>
          <w:lang w:eastAsia="pl-PL"/>
        </w:rPr>
        <w:t xml:space="preserve"> </w:t>
      </w:r>
    </w:p>
    <w:p w14:paraId="6A933D0A" w14:textId="77777777" w:rsidR="00AE2A0B" w:rsidRPr="00AE2A0B" w:rsidRDefault="00AE2A0B" w:rsidP="00AE2A0B">
      <w:pPr>
        <w:spacing w:after="0" w:line="240" w:lineRule="auto"/>
        <w:jc w:val="both"/>
        <w:rPr>
          <w:rFonts w:eastAsia="Times New Roman" w:cs="Times New Roman"/>
          <w:lang w:eastAsia="pl-PL"/>
        </w:rPr>
      </w:pPr>
      <w:r w:rsidRPr="00AE2A0B">
        <w:rPr>
          <w:rFonts w:eastAsia="Times New Roman" w:cs="Times New Roman"/>
          <w:lang w:eastAsia="pl-PL"/>
        </w:rPr>
        <w:t>Sprawdzono naliczenie i wypłatę  dodatku do wynagr</w:t>
      </w:r>
      <w:r w:rsidR="000A5932">
        <w:rPr>
          <w:rFonts w:eastAsia="Times New Roman" w:cs="Times New Roman"/>
          <w:lang w:eastAsia="pl-PL"/>
        </w:rPr>
        <w:t xml:space="preserve">odzenia za pracę w porze nocnej. </w:t>
      </w:r>
      <w:r w:rsidRPr="00AE2A0B">
        <w:rPr>
          <w:rFonts w:eastAsia="Times New Roman" w:cs="Times New Roman"/>
          <w:lang w:eastAsia="pl-PL"/>
        </w:rPr>
        <w:t>Stwierdzono, że w 2020 r.</w:t>
      </w:r>
      <w:r w:rsidR="000A5932">
        <w:rPr>
          <w:rFonts w:eastAsia="Times New Roman" w:cs="Times New Roman"/>
          <w:lang w:eastAsia="pl-PL"/>
        </w:rPr>
        <w:t xml:space="preserve"> u jednego pracownika </w:t>
      </w:r>
      <w:r w:rsidRPr="00AE2A0B">
        <w:rPr>
          <w:rFonts w:eastAsia="Times New Roman" w:cs="Times New Roman"/>
          <w:lang w:eastAsia="pl-PL"/>
        </w:rPr>
        <w:t xml:space="preserve"> dodatek ten został zaniżony o 707 zł. W związku z tym, że dodatek ten ma wpływ na </w:t>
      </w:r>
      <w:r w:rsidR="00DD2CB3">
        <w:rPr>
          <w:rFonts w:eastAsia="Times New Roman" w:cs="Times New Roman"/>
          <w:lang w:eastAsia="pl-PL"/>
        </w:rPr>
        <w:t>wysokość wynagrodzenia</w:t>
      </w:r>
      <w:r w:rsidRPr="00AE2A0B">
        <w:rPr>
          <w:rFonts w:eastAsia="Times New Roman" w:cs="Times New Roman"/>
          <w:lang w:eastAsia="pl-PL"/>
        </w:rPr>
        <w:t xml:space="preserve"> za czas urlopu, </w:t>
      </w:r>
      <w:r w:rsidR="00DD2CB3" w:rsidRPr="00AE2A0B">
        <w:rPr>
          <w:rFonts w:eastAsia="Times New Roman" w:cs="Times New Roman"/>
          <w:lang w:eastAsia="pl-PL"/>
        </w:rPr>
        <w:t>dodatkow</w:t>
      </w:r>
      <w:r w:rsidR="00DD2CB3">
        <w:rPr>
          <w:rFonts w:eastAsia="Times New Roman" w:cs="Times New Roman"/>
          <w:lang w:eastAsia="pl-PL"/>
        </w:rPr>
        <w:t>ego wynagrodzenia</w:t>
      </w:r>
      <w:r w:rsidRPr="00AE2A0B">
        <w:rPr>
          <w:rFonts w:eastAsia="Times New Roman" w:cs="Times New Roman"/>
          <w:lang w:eastAsia="pl-PL"/>
        </w:rPr>
        <w:t xml:space="preserve"> roczne</w:t>
      </w:r>
      <w:r w:rsidR="00DD2CB3">
        <w:rPr>
          <w:rFonts w:eastAsia="Times New Roman" w:cs="Times New Roman"/>
          <w:lang w:eastAsia="pl-PL"/>
        </w:rPr>
        <w:t>go</w:t>
      </w:r>
      <w:r w:rsidRPr="00AE2A0B">
        <w:rPr>
          <w:rFonts w:eastAsia="Times New Roman" w:cs="Times New Roman"/>
          <w:lang w:eastAsia="pl-PL"/>
        </w:rPr>
        <w:t xml:space="preserve"> oraz wynagrodz</w:t>
      </w:r>
      <w:r w:rsidR="00107282">
        <w:rPr>
          <w:rFonts w:eastAsia="Times New Roman" w:cs="Times New Roman"/>
          <w:lang w:eastAsia="pl-PL"/>
        </w:rPr>
        <w:t>enia</w:t>
      </w:r>
      <w:r w:rsidRPr="00AE2A0B">
        <w:rPr>
          <w:rFonts w:eastAsia="Times New Roman" w:cs="Times New Roman"/>
          <w:lang w:eastAsia="pl-PL"/>
        </w:rPr>
        <w:t xml:space="preserve"> za czas choroby wynagrodzenia te również zostały wypłacone </w:t>
      </w:r>
      <w:r w:rsidR="00FA4347">
        <w:rPr>
          <w:rFonts w:eastAsia="Times New Roman" w:cs="Times New Roman"/>
          <w:lang w:eastAsia="pl-PL"/>
        </w:rPr>
        <w:br/>
      </w:r>
      <w:r w:rsidRPr="00AE2A0B">
        <w:rPr>
          <w:rFonts w:eastAsia="Times New Roman" w:cs="Times New Roman"/>
          <w:lang w:eastAsia="pl-PL"/>
        </w:rPr>
        <w:t>w zaniżonej wysokości.</w:t>
      </w:r>
    </w:p>
    <w:p w14:paraId="2D99A1B8" w14:textId="77777777" w:rsidR="00AE2A0B" w:rsidRPr="00AE2A0B" w:rsidRDefault="00AE2A0B" w:rsidP="00AE2A0B">
      <w:pPr>
        <w:spacing w:after="0" w:line="240" w:lineRule="auto"/>
        <w:jc w:val="both"/>
        <w:rPr>
          <w:rFonts w:eastAsia="Times New Roman" w:cs="Times New Roman"/>
          <w:b/>
          <w:i/>
          <w:lang w:eastAsia="pl-PL"/>
        </w:rPr>
      </w:pPr>
      <w:r w:rsidRPr="00AE2A0B">
        <w:rPr>
          <w:rFonts w:eastAsia="Times New Roman" w:cs="Times New Roman"/>
          <w:b/>
          <w:i/>
          <w:lang w:eastAsia="pl-PL"/>
        </w:rPr>
        <w:t>Wniosek pokontrolny Nr 35</w:t>
      </w:r>
    </w:p>
    <w:p w14:paraId="79DDD7B2" w14:textId="77777777" w:rsidR="00AE2A0B" w:rsidRPr="00AE2A0B" w:rsidRDefault="000A5932" w:rsidP="000A5932">
      <w:pPr>
        <w:spacing w:after="0" w:line="240" w:lineRule="auto"/>
        <w:jc w:val="both"/>
        <w:rPr>
          <w:rFonts w:eastAsia="Times New Roman" w:cs="Times New Roman"/>
          <w:lang w:eastAsia="pl-PL"/>
        </w:rPr>
      </w:pPr>
      <w:r>
        <w:rPr>
          <w:rFonts w:eastAsia="Times New Roman" w:cs="Times New Roman"/>
          <w:lang w:eastAsia="pl-PL"/>
        </w:rPr>
        <w:t xml:space="preserve">W dalszej działalności </w:t>
      </w:r>
      <w:r w:rsidR="00FA4347">
        <w:rPr>
          <w:rFonts w:eastAsia="Times New Roman" w:cs="Times New Roman"/>
          <w:lang w:eastAsia="pl-PL"/>
        </w:rPr>
        <w:t>jednostki wynagrodzenia za pracę</w:t>
      </w:r>
      <w:r>
        <w:rPr>
          <w:rFonts w:eastAsia="Times New Roman" w:cs="Times New Roman"/>
          <w:lang w:eastAsia="pl-PL"/>
        </w:rPr>
        <w:t xml:space="preserve"> w porze nocnej wypłacać zgodnie z art.151</w:t>
      </w:r>
      <w:r>
        <w:rPr>
          <w:rFonts w:eastAsia="Times New Roman" w:cs="Times New Roman"/>
          <w:vertAlign w:val="superscript"/>
          <w:lang w:eastAsia="pl-PL"/>
        </w:rPr>
        <w:t>8</w:t>
      </w:r>
      <w:r w:rsidR="00107282">
        <w:rPr>
          <w:rFonts w:eastAsia="Times New Roman" w:cs="Times New Roman"/>
          <w:lang w:eastAsia="pl-PL"/>
        </w:rPr>
        <w:t xml:space="preserve">  K</w:t>
      </w:r>
      <w:r>
        <w:rPr>
          <w:rFonts w:eastAsia="Times New Roman" w:cs="Times New Roman"/>
          <w:lang w:eastAsia="pl-PL"/>
        </w:rPr>
        <w:t>odeksu Pracy (</w:t>
      </w:r>
      <w:proofErr w:type="spellStart"/>
      <w:r>
        <w:rPr>
          <w:rFonts w:eastAsia="Times New Roman" w:cs="Times New Roman"/>
          <w:lang w:eastAsia="pl-PL"/>
        </w:rPr>
        <w:t>t.j</w:t>
      </w:r>
      <w:proofErr w:type="spellEnd"/>
      <w:r>
        <w:rPr>
          <w:rFonts w:eastAsia="Times New Roman" w:cs="Times New Roman"/>
          <w:lang w:eastAsia="pl-PL"/>
        </w:rPr>
        <w:t xml:space="preserve">. Dz. U. z 2020 r., </w:t>
      </w:r>
      <w:r w:rsidRPr="000A5932">
        <w:rPr>
          <w:rFonts w:eastAsia="Times New Roman" w:cs="Times New Roman"/>
          <w:lang w:eastAsia="pl-PL"/>
        </w:rPr>
        <w:t>poz. 1320.</w:t>
      </w:r>
      <w:r>
        <w:rPr>
          <w:rFonts w:eastAsia="Times New Roman" w:cs="Times New Roman"/>
          <w:lang w:eastAsia="pl-PL"/>
        </w:rPr>
        <w:t>)</w:t>
      </w:r>
    </w:p>
    <w:p w14:paraId="4EA8CF49" w14:textId="77777777" w:rsidR="00AE2A0B" w:rsidRPr="00AE2A0B" w:rsidRDefault="00AE2A0B" w:rsidP="00AE2A0B">
      <w:pPr>
        <w:spacing w:after="0" w:line="240" w:lineRule="auto"/>
        <w:jc w:val="both"/>
        <w:rPr>
          <w:rFonts w:eastAsia="Times New Roman" w:cs="Times New Roman"/>
          <w:lang w:eastAsia="pl-PL"/>
        </w:rPr>
      </w:pPr>
    </w:p>
    <w:p w14:paraId="3D24F4AB" w14:textId="77777777" w:rsidR="00AE2A0B" w:rsidRPr="00AE2A0B" w:rsidRDefault="00AE2A0B" w:rsidP="00AE2A0B">
      <w:pPr>
        <w:spacing w:after="0" w:line="240" w:lineRule="auto"/>
        <w:jc w:val="both"/>
        <w:rPr>
          <w:rFonts w:eastAsia="Times New Roman" w:cs="Times New Roman"/>
          <w:lang w:eastAsia="pl-PL"/>
        </w:rPr>
      </w:pPr>
      <w:r w:rsidRPr="00AE2A0B">
        <w:rPr>
          <w:rFonts w:eastAsia="Times New Roman" w:cs="Times New Roman"/>
          <w:lang w:eastAsia="pl-PL"/>
        </w:rPr>
        <w:t xml:space="preserve">Wynagrodzenie za czas urlopu w miesiącu kwietniu 2020 r. </w:t>
      </w:r>
      <w:r w:rsidR="000A5932">
        <w:rPr>
          <w:rFonts w:eastAsia="Times New Roman" w:cs="Times New Roman"/>
          <w:lang w:eastAsia="pl-PL"/>
        </w:rPr>
        <w:t>pracownika obsługi</w:t>
      </w:r>
      <w:r w:rsidRPr="00AE2A0B">
        <w:rPr>
          <w:rFonts w:eastAsia="Times New Roman" w:cs="Times New Roman"/>
          <w:lang w:eastAsia="pl-PL"/>
        </w:rPr>
        <w:t xml:space="preserve"> zostało źle obliczone, ponieważ w podstawie nie zostały uwzględnione wszystkie składniki zmienne z miesiąca marca</w:t>
      </w:r>
      <w:r w:rsidR="000A5932">
        <w:rPr>
          <w:rFonts w:eastAsia="Times New Roman" w:cs="Times New Roman"/>
          <w:lang w:eastAsia="pl-PL"/>
        </w:rPr>
        <w:t xml:space="preserve"> </w:t>
      </w:r>
      <w:r w:rsidR="00107282">
        <w:rPr>
          <w:rFonts w:eastAsia="Times New Roman" w:cs="Times New Roman"/>
          <w:lang w:eastAsia="pl-PL"/>
        </w:rPr>
        <w:br/>
      </w:r>
      <w:r w:rsidR="000A5932">
        <w:rPr>
          <w:rFonts w:eastAsia="Times New Roman" w:cs="Times New Roman"/>
          <w:lang w:eastAsia="pl-PL"/>
        </w:rPr>
        <w:t>2020 r</w:t>
      </w:r>
      <w:r w:rsidRPr="00AE2A0B">
        <w:rPr>
          <w:rFonts w:eastAsia="Times New Roman" w:cs="Times New Roman"/>
          <w:lang w:eastAsia="pl-PL"/>
        </w:rPr>
        <w:t>.</w:t>
      </w:r>
    </w:p>
    <w:p w14:paraId="4DCB1318" w14:textId="77777777" w:rsidR="00AE2A0B" w:rsidRPr="00AE2A0B" w:rsidRDefault="00AE2A0B" w:rsidP="00AE2A0B">
      <w:pPr>
        <w:spacing w:after="0" w:line="240" w:lineRule="auto"/>
        <w:jc w:val="both"/>
        <w:rPr>
          <w:rFonts w:eastAsia="Times New Roman" w:cs="Times New Roman"/>
          <w:b/>
          <w:i/>
          <w:lang w:eastAsia="pl-PL"/>
        </w:rPr>
      </w:pPr>
      <w:r w:rsidRPr="00AE2A0B">
        <w:rPr>
          <w:rFonts w:eastAsia="Times New Roman" w:cs="Times New Roman"/>
          <w:b/>
          <w:i/>
          <w:lang w:eastAsia="pl-PL"/>
        </w:rPr>
        <w:t>Wniosek pokontrolny Nr 36</w:t>
      </w:r>
    </w:p>
    <w:p w14:paraId="02A86ACC" w14:textId="77777777" w:rsidR="00AE2A0B" w:rsidRPr="00AE2A0B" w:rsidRDefault="00AE2A0B" w:rsidP="00AE2A0B">
      <w:pPr>
        <w:spacing w:after="0" w:line="240" w:lineRule="auto"/>
        <w:jc w:val="both"/>
        <w:rPr>
          <w:rFonts w:eastAsia="Times New Roman" w:cs="Times New Roman"/>
          <w:lang w:eastAsia="pl-PL"/>
        </w:rPr>
      </w:pPr>
      <w:r w:rsidRPr="00AE2A0B">
        <w:rPr>
          <w:rFonts w:eastAsia="Times New Roman" w:cs="Times New Roman"/>
          <w:lang w:eastAsia="pl-PL"/>
        </w:rPr>
        <w:t>Wynagrodzenie z</w:t>
      </w:r>
      <w:r w:rsidR="005B4DCF">
        <w:rPr>
          <w:rFonts w:eastAsia="Times New Roman" w:cs="Times New Roman"/>
          <w:lang w:eastAsia="pl-PL"/>
        </w:rPr>
        <w:t xml:space="preserve">a czas urlopu obliczać zgodnie z </w:t>
      </w:r>
      <w:r w:rsidR="005B4DCF" w:rsidRPr="005B4DCF">
        <w:rPr>
          <w:rFonts w:eastAsia="Times New Roman" w:cs="Times New Roman"/>
          <w:lang w:eastAsia="pl-PL"/>
        </w:rPr>
        <w:t>Rozporządzenie</w:t>
      </w:r>
      <w:r w:rsidR="005B4DCF">
        <w:rPr>
          <w:rFonts w:eastAsia="Times New Roman" w:cs="Times New Roman"/>
          <w:lang w:eastAsia="pl-PL"/>
        </w:rPr>
        <w:t>m</w:t>
      </w:r>
      <w:r w:rsidR="005B4DCF" w:rsidRPr="005B4DCF">
        <w:rPr>
          <w:rFonts w:eastAsia="Times New Roman" w:cs="Times New Roman"/>
          <w:lang w:eastAsia="pl-PL"/>
        </w:rPr>
        <w:t xml:space="preserve"> Ministra Pracy i Polityki Socjalnej z dnia 8 stycznia 1997 r. w sprawie szczegółowych zasad udzielania urlopu wypoczynkowego, ustalania i wypłacania wynagrodzenia za czas urlopu oraz e</w:t>
      </w:r>
      <w:r w:rsidR="005B4DCF">
        <w:rPr>
          <w:rFonts w:eastAsia="Times New Roman" w:cs="Times New Roman"/>
          <w:lang w:eastAsia="pl-PL"/>
        </w:rPr>
        <w:t>kwiwalentu pieniężnego za urlop (</w:t>
      </w:r>
      <w:r w:rsidR="005B4DCF" w:rsidRPr="005B4DCF">
        <w:rPr>
          <w:rFonts w:eastAsia="Times New Roman" w:cs="Times New Roman"/>
          <w:lang w:eastAsia="pl-PL"/>
        </w:rPr>
        <w:t>Dz.U. 1997 nr 2 poz. 14</w:t>
      </w:r>
      <w:r w:rsidR="005B4DCF">
        <w:rPr>
          <w:rFonts w:eastAsia="Times New Roman" w:cs="Times New Roman"/>
          <w:lang w:eastAsia="pl-PL"/>
        </w:rPr>
        <w:t>).</w:t>
      </w:r>
    </w:p>
    <w:p w14:paraId="1215B6E1" w14:textId="77777777" w:rsidR="00AE2A0B" w:rsidRPr="00AE2A0B" w:rsidRDefault="00AE2A0B" w:rsidP="00AE2A0B">
      <w:pPr>
        <w:spacing w:after="0" w:line="240" w:lineRule="auto"/>
        <w:jc w:val="both"/>
        <w:rPr>
          <w:rFonts w:eastAsia="Times New Roman" w:cs="Times New Roman"/>
          <w:b/>
          <w:i/>
          <w:lang w:eastAsia="pl-PL"/>
        </w:rPr>
      </w:pPr>
    </w:p>
    <w:p w14:paraId="66159401" w14:textId="77777777" w:rsidR="00194A49" w:rsidRDefault="00AE2A0B" w:rsidP="00AE2A0B">
      <w:pPr>
        <w:spacing w:after="0" w:line="240" w:lineRule="auto"/>
        <w:jc w:val="both"/>
        <w:rPr>
          <w:rFonts w:eastAsia="Times New Roman" w:cs="Times New Roman"/>
          <w:lang w:eastAsia="pl-PL"/>
        </w:rPr>
      </w:pPr>
      <w:r w:rsidRPr="00AE2A0B">
        <w:rPr>
          <w:rFonts w:eastAsia="Times New Roman" w:cs="Times New Roman"/>
          <w:lang w:eastAsia="pl-PL"/>
        </w:rPr>
        <w:t xml:space="preserve">W jednostce wypłacane jest wynagrodzenie za godziny nadliczbowe dla dozorców wraz </w:t>
      </w:r>
      <w:r w:rsidRPr="00AE2A0B">
        <w:rPr>
          <w:rFonts w:eastAsia="Times New Roman" w:cs="Times New Roman"/>
          <w:lang w:eastAsia="pl-PL"/>
        </w:rPr>
        <w:br/>
        <w:t>z dodatkami</w:t>
      </w:r>
      <w:r w:rsidR="00194A49">
        <w:rPr>
          <w:rFonts w:eastAsia="Times New Roman" w:cs="Times New Roman"/>
          <w:lang w:eastAsia="pl-PL"/>
        </w:rPr>
        <w:t>.</w:t>
      </w:r>
    </w:p>
    <w:p w14:paraId="64DBD908" w14:textId="77777777" w:rsidR="00AE2A0B" w:rsidRDefault="00AE2A0B" w:rsidP="00AE2A0B">
      <w:pPr>
        <w:spacing w:after="0" w:line="240" w:lineRule="auto"/>
        <w:jc w:val="both"/>
        <w:rPr>
          <w:rFonts w:eastAsia="Times New Roman" w:cs="Times New Roman"/>
          <w:b/>
          <w:i/>
          <w:lang w:eastAsia="pl-PL"/>
        </w:rPr>
      </w:pPr>
      <w:r w:rsidRPr="00AE2A0B">
        <w:rPr>
          <w:rFonts w:eastAsia="Times New Roman" w:cs="Times New Roman"/>
          <w:b/>
          <w:i/>
          <w:lang w:eastAsia="pl-PL"/>
        </w:rPr>
        <w:t>Wniosek pokontrolny Nr 37</w:t>
      </w:r>
    </w:p>
    <w:p w14:paraId="6121EC9C" w14:textId="77777777" w:rsidR="00194A49" w:rsidRPr="00194A49" w:rsidRDefault="00194A49" w:rsidP="00AE2A0B">
      <w:pPr>
        <w:spacing w:after="0" w:line="240" w:lineRule="auto"/>
        <w:jc w:val="both"/>
        <w:rPr>
          <w:rFonts w:eastAsia="Times New Roman" w:cs="Times New Roman"/>
          <w:lang w:eastAsia="pl-PL"/>
        </w:rPr>
      </w:pPr>
      <w:r w:rsidRPr="00194A49">
        <w:rPr>
          <w:rFonts w:eastAsia="Times New Roman" w:cs="Times New Roman"/>
          <w:lang w:eastAsia="pl-PL"/>
        </w:rPr>
        <w:t xml:space="preserve">W dalszej działalności jednostki  zgodnie z art. 42 ust. 4 ustawy o pracownikach samorządowych  </w:t>
      </w:r>
      <w:r w:rsidR="00107282">
        <w:rPr>
          <w:rFonts w:eastAsia="Times New Roman" w:cs="Times New Roman"/>
          <w:lang w:eastAsia="pl-PL"/>
        </w:rPr>
        <w:br/>
        <w:t>(</w:t>
      </w:r>
      <w:proofErr w:type="spellStart"/>
      <w:r w:rsidRPr="00194A49">
        <w:rPr>
          <w:rFonts w:eastAsia="Times New Roman" w:cs="Times New Roman"/>
          <w:lang w:eastAsia="pl-PL"/>
        </w:rPr>
        <w:t>t</w:t>
      </w:r>
      <w:r w:rsidR="00107282">
        <w:rPr>
          <w:rFonts w:eastAsia="Times New Roman" w:cs="Times New Roman"/>
          <w:lang w:eastAsia="pl-PL"/>
        </w:rPr>
        <w:t>.j</w:t>
      </w:r>
      <w:proofErr w:type="spellEnd"/>
      <w:r w:rsidR="00107282">
        <w:rPr>
          <w:rFonts w:eastAsia="Times New Roman" w:cs="Times New Roman"/>
          <w:lang w:eastAsia="pl-PL"/>
        </w:rPr>
        <w:t xml:space="preserve">. </w:t>
      </w:r>
      <w:r w:rsidRPr="00194A49">
        <w:rPr>
          <w:rFonts w:eastAsia="Times New Roman" w:cs="Times New Roman"/>
          <w:lang w:eastAsia="pl-PL"/>
        </w:rPr>
        <w:t xml:space="preserve">Dz. U. z 2019 r. poz. 1282) pracownikowi samorządowemu za pracę wykonywaną na polecenie </w:t>
      </w:r>
      <w:r w:rsidRPr="00194A49">
        <w:rPr>
          <w:rFonts w:eastAsia="Times New Roman" w:cs="Times New Roman"/>
          <w:lang w:eastAsia="pl-PL"/>
        </w:rPr>
        <w:lastRenderedPageBreak/>
        <w:t xml:space="preserve">przełożonego w godzinach nadliczbowych przysługuje, według jego wyboru, wynagrodzenie albo czas wolny w tym samym wymiarze, z tym że wolny czas, na wniosek pracownika, może być udzielony </w:t>
      </w:r>
      <w:r>
        <w:rPr>
          <w:rFonts w:eastAsia="Times New Roman" w:cs="Times New Roman"/>
          <w:lang w:eastAsia="pl-PL"/>
        </w:rPr>
        <w:br/>
      </w:r>
      <w:r w:rsidRPr="00194A49">
        <w:rPr>
          <w:rFonts w:eastAsia="Times New Roman" w:cs="Times New Roman"/>
          <w:lang w:eastAsia="pl-PL"/>
        </w:rPr>
        <w:t>w okresie bezpośrednio poprzedzającym urlop wypoczynkowy lub po jego zakończeniu.</w:t>
      </w:r>
    </w:p>
    <w:p w14:paraId="6D7EFB4E" w14:textId="77777777" w:rsidR="00194A49" w:rsidRPr="00AE2A0B" w:rsidRDefault="00194A49" w:rsidP="00AE2A0B">
      <w:pPr>
        <w:spacing w:after="0" w:line="240" w:lineRule="auto"/>
        <w:jc w:val="both"/>
        <w:rPr>
          <w:rFonts w:eastAsia="Times New Roman" w:cs="Times New Roman"/>
          <w:b/>
          <w:i/>
          <w:lang w:eastAsia="pl-PL"/>
        </w:rPr>
      </w:pPr>
    </w:p>
    <w:p w14:paraId="3B7BC8FC" w14:textId="77777777" w:rsidR="00AE2A0B" w:rsidRPr="00AE2A0B" w:rsidRDefault="00AE2A0B" w:rsidP="00AE2A0B">
      <w:pPr>
        <w:spacing w:after="0" w:line="240" w:lineRule="auto"/>
        <w:jc w:val="both"/>
        <w:rPr>
          <w:rFonts w:eastAsia="Times New Roman" w:cs="Times New Roman"/>
          <w:lang w:eastAsia="pl-PL"/>
        </w:rPr>
      </w:pPr>
      <w:r w:rsidRPr="00AE2A0B">
        <w:rPr>
          <w:rFonts w:eastAsia="Times New Roman" w:cs="Times New Roman"/>
          <w:lang w:eastAsia="pl-PL"/>
        </w:rPr>
        <w:t xml:space="preserve">W 2020 r. </w:t>
      </w:r>
      <w:r w:rsidR="00194A49">
        <w:rPr>
          <w:rFonts w:eastAsia="Times New Roman" w:cs="Times New Roman"/>
          <w:lang w:eastAsia="pl-PL"/>
        </w:rPr>
        <w:t xml:space="preserve">w Przedszkolu </w:t>
      </w:r>
      <w:r w:rsidRPr="00AE2A0B">
        <w:rPr>
          <w:rFonts w:eastAsia="Times New Roman" w:cs="Times New Roman"/>
          <w:lang w:eastAsia="pl-PL"/>
        </w:rPr>
        <w:t>nie była prowadzona ewidencja czasu pr</w:t>
      </w:r>
      <w:r w:rsidR="00194A49">
        <w:rPr>
          <w:rFonts w:eastAsia="Times New Roman" w:cs="Times New Roman"/>
          <w:lang w:eastAsia="pl-PL"/>
        </w:rPr>
        <w:t>acy pracowników.</w:t>
      </w:r>
    </w:p>
    <w:p w14:paraId="16DA49E2" w14:textId="77777777" w:rsidR="00AE2A0B" w:rsidRPr="00AE2A0B" w:rsidRDefault="00AE2A0B" w:rsidP="00AE2A0B">
      <w:pPr>
        <w:spacing w:after="0" w:line="240" w:lineRule="auto"/>
        <w:jc w:val="both"/>
        <w:rPr>
          <w:rFonts w:eastAsia="Times New Roman" w:cs="Times New Roman"/>
          <w:b/>
          <w:i/>
          <w:lang w:eastAsia="pl-PL"/>
        </w:rPr>
      </w:pPr>
      <w:r w:rsidRPr="00AE2A0B">
        <w:rPr>
          <w:rFonts w:eastAsia="Times New Roman" w:cs="Times New Roman"/>
          <w:b/>
          <w:i/>
          <w:lang w:eastAsia="pl-PL"/>
        </w:rPr>
        <w:t>Wniosek pokontrolny Nr 38</w:t>
      </w:r>
    </w:p>
    <w:p w14:paraId="4F5130E0" w14:textId="77777777" w:rsidR="00AE2A0B" w:rsidRPr="00AE2A0B" w:rsidRDefault="00AE2A0B" w:rsidP="00AE2A0B">
      <w:pPr>
        <w:spacing w:after="0" w:line="240" w:lineRule="auto"/>
        <w:jc w:val="both"/>
        <w:rPr>
          <w:rFonts w:eastAsia="Times New Roman" w:cs="Times New Roman"/>
          <w:lang w:eastAsia="pl-PL"/>
        </w:rPr>
      </w:pPr>
      <w:r w:rsidRPr="00AE2A0B">
        <w:rPr>
          <w:rFonts w:eastAsia="Times New Roman" w:cs="Times New Roman"/>
          <w:lang w:eastAsia="pl-PL"/>
        </w:rPr>
        <w:t>W dalszej działalności ewidencję czasu pracy prowadzić zgodnie z §</w:t>
      </w:r>
      <w:r w:rsidR="002B0885">
        <w:rPr>
          <w:rFonts w:eastAsia="Times New Roman" w:cs="Times New Roman"/>
          <w:lang w:eastAsia="pl-PL"/>
        </w:rPr>
        <w:t xml:space="preserve"> </w:t>
      </w:r>
      <w:r w:rsidRPr="00AE2A0B">
        <w:rPr>
          <w:rFonts w:eastAsia="Times New Roman" w:cs="Times New Roman"/>
          <w:lang w:eastAsia="pl-PL"/>
        </w:rPr>
        <w:t xml:space="preserve">6 Rozporządzenia Ministra Pracy </w:t>
      </w:r>
      <w:r w:rsidR="00194A49">
        <w:rPr>
          <w:rFonts w:eastAsia="Times New Roman" w:cs="Times New Roman"/>
          <w:lang w:eastAsia="pl-PL"/>
        </w:rPr>
        <w:br/>
      </w:r>
      <w:r w:rsidRPr="00AE2A0B">
        <w:rPr>
          <w:rFonts w:eastAsia="Times New Roman" w:cs="Times New Roman"/>
          <w:lang w:eastAsia="pl-PL"/>
        </w:rPr>
        <w:t xml:space="preserve">i Polityki Socjalnej z dnia 10.12.2018 r. w sprawie dokumentacji pracowniczej (Dz. </w:t>
      </w:r>
      <w:proofErr w:type="spellStart"/>
      <w:r w:rsidRPr="00AE2A0B">
        <w:rPr>
          <w:rFonts w:eastAsia="Times New Roman" w:cs="Times New Roman"/>
          <w:lang w:eastAsia="pl-PL"/>
        </w:rPr>
        <w:t>U.z</w:t>
      </w:r>
      <w:proofErr w:type="spellEnd"/>
      <w:r w:rsidRPr="00AE2A0B">
        <w:rPr>
          <w:rFonts w:eastAsia="Times New Roman" w:cs="Times New Roman"/>
          <w:lang w:eastAsia="pl-PL"/>
        </w:rPr>
        <w:t xml:space="preserve"> 2018 r., poz.2369).</w:t>
      </w:r>
    </w:p>
    <w:p w14:paraId="78CCF00A" w14:textId="77777777" w:rsidR="00AE2A0B" w:rsidRPr="00AE2A0B" w:rsidRDefault="00AE2A0B" w:rsidP="00AE2A0B">
      <w:pPr>
        <w:spacing w:after="0" w:line="240" w:lineRule="auto"/>
        <w:jc w:val="both"/>
        <w:rPr>
          <w:rFonts w:eastAsia="Times New Roman" w:cs="Times New Roman"/>
          <w:lang w:eastAsia="pl-PL"/>
        </w:rPr>
      </w:pPr>
    </w:p>
    <w:p w14:paraId="6921BAB3" w14:textId="77777777" w:rsidR="00653ED2" w:rsidRPr="00AE2A0B" w:rsidRDefault="00AE2A0B" w:rsidP="00194A49">
      <w:pPr>
        <w:spacing w:after="0" w:line="240" w:lineRule="auto"/>
        <w:jc w:val="both"/>
        <w:rPr>
          <w:rFonts w:eastAsia="Times New Roman" w:cs="Times New Roman"/>
          <w:lang w:eastAsia="pl-PL"/>
        </w:rPr>
      </w:pPr>
      <w:r w:rsidRPr="00AE2A0B">
        <w:rPr>
          <w:rFonts w:eastAsia="Times New Roman" w:cs="Times New Roman"/>
          <w:lang w:eastAsia="pl-PL"/>
        </w:rPr>
        <w:t>W dn. 01.08.2020 r. zmarła Dyrektor przedszkola w związku z tym na koniec sierpnia główny księgowy powinien naliczyć prawa majątkowe po zmarłym pracowniku przysługujące jego spadkobiercom. W trakcie kontroli ustalono, że na koniec roku została naliczona w połowie odprawa pośmiertna, ekwiwalent za urlop, j</w:t>
      </w:r>
      <w:r w:rsidR="00FA4347">
        <w:rPr>
          <w:rFonts w:eastAsia="Times New Roman" w:cs="Times New Roman"/>
          <w:lang w:eastAsia="pl-PL"/>
        </w:rPr>
        <w:t xml:space="preserve">ednorazowy </w:t>
      </w:r>
      <w:r w:rsidRPr="00AE2A0B">
        <w:rPr>
          <w:rFonts w:eastAsia="Times New Roman" w:cs="Times New Roman"/>
          <w:lang w:eastAsia="pl-PL"/>
        </w:rPr>
        <w:t>d</w:t>
      </w:r>
      <w:r w:rsidR="00FA4347">
        <w:rPr>
          <w:rFonts w:eastAsia="Times New Roman" w:cs="Times New Roman"/>
          <w:lang w:eastAsia="pl-PL"/>
        </w:rPr>
        <w:t xml:space="preserve">odatek </w:t>
      </w:r>
      <w:r w:rsidRPr="00AE2A0B">
        <w:rPr>
          <w:rFonts w:eastAsia="Times New Roman" w:cs="Times New Roman"/>
          <w:lang w:eastAsia="pl-PL"/>
        </w:rPr>
        <w:t>u</w:t>
      </w:r>
      <w:r w:rsidR="00FA4347">
        <w:rPr>
          <w:rFonts w:eastAsia="Times New Roman" w:cs="Times New Roman"/>
          <w:lang w:eastAsia="pl-PL"/>
        </w:rPr>
        <w:t>zupełniający</w:t>
      </w:r>
      <w:r w:rsidRPr="00AE2A0B">
        <w:rPr>
          <w:rFonts w:eastAsia="Times New Roman" w:cs="Times New Roman"/>
          <w:lang w:eastAsia="pl-PL"/>
        </w:rPr>
        <w:t xml:space="preserve">, dodatkowe wynagrodzenie roczne i ekwiwalent za pranie odzieży. Na koniec 2020 r. główny księgowy naliczył ww. odprawę w pełnej wysokości, ale do dnia zakończenia kontroli nie dokonał zmian w planie finansowym na 2021 r., w związku z tym jednostka nie posiada środków na jej wypłatę. W trakcie kontroli dyrektor </w:t>
      </w:r>
      <w:r w:rsidR="00107282">
        <w:rPr>
          <w:rFonts w:eastAsia="Times New Roman" w:cs="Times New Roman"/>
          <w:lang w:eastAsia="pl-PL"/>
        </w:rPr>
        <w:t>prze</w:t>
      </w:r>
      <w:r w:rsidR="00FA4347">
        <w:rPr>
          <w:rFonts w:eastAsia="Times New Roman" w:cs="Times New Roman"/>
          <w:lang w:eastAsia="pl-PL"/>
        </w:rPr>
        <w:t>dszkola</w:t>
      </w:r>
      <w:r w:rsidR="00107282">
        <w:rPr>
          <w:rFonts w:eastAsia="Times New Roman" w:cs="Times New Roman"/>
          <w:lang w:eastAsia="pl-PL"/>
        </w:rPr>
        <w:t xml:space="preserve"> wystąpiła do spadkobierców </w:t>
      </w:r>
      <w:r w:rsidRPr="00AE2A0B">
        <w:rPr>
          <w:rFonts w:eastAsia="Times New Roman" w:cs="Times New Roman"/>
          <w:lang w:eastAsia="pl-PL"/>
        </w:rPr>
        <w:t>o dostarczenie aktu notarialnego o przyznanym spadku po zmarłej. Do dnia zakończenia kontroli główny księgowy nie wypłacił dod</w:t>
      </w:r>
      <w:r w:rsidR="00FA4347">
        <w:rPr>
          <w:rFonts w:eastAsia="Times New Roman" w:cs="Times New Roman"/>
          <w:lang w:eastAsia="pl-PL"/>
        </w:rPr>
        <w:t>atkowego wynagrodzenia rocznego</w:t>
      </w:r>
      <w:r w:rsidRPr="00AE2A0B">
        <w:rPr>
          <w:rFonts w:eastAsia="Times New Roman" w:cs="Times New Roman"/>
          <w:lang w:eastAsia="pl-PL"/>
        </w:rPr>
        <w:t>,</w:t>
      </w:r>
      <w:r w:rsidR="00FA4347">
        <w:rPr>
          <w:rFonts w:eastAsia="Times New Roman" w:cs="Times New Roman"/>
          <w:lang w:eastAsia="pl-PL"/>
        </w:rPr>
        <w:t xml:space="preserve"> jednorazowego dodatku uzupełniającego</w:t>
      </w:r>
      <w:r w:rsidRPr="00AE2A0B">
        <w:rPr>
          <w:rFonts w:eastAsia="Times New Roman" w:cs="Times New Roman"/>
          <w:lang w:eastAsia="pl-PL"/>
        </w:rPr>
        <w:t xml:space="preserve"> oraz ekwiwalentu za  niewykorzystany urlop oraz ekwiwalentu za pranie odzieży, mimo, iż posiadał wszystkie niezbędne dokumenty oraz miał z</w:t>
      </w:r>
      <w:r w:rsidR="00194A49">
        <w:rPr>
          <w:rFonts w:eastAsia="Times New Roman" w:cs="Times New Roman"/>
          <w:lang w:eastAsia="pl-PL"/>
        </w:rPr>
        <w:t>abezpieczone środki finansowe</w:t>
      </w:r>
      <w:r w:rsidR="00107282">
        <w:rPr>
          <w:rFonts w:eastAsia="Times New Roman" w:cs="Times New Roman"/>
          <w:lang w:eastAsia="pl-PL"/>
        </w:rPr>
        <w:t xml:space="preserve"> na ten cel</w:t>
      </w:r>
      <w:r w:rsidR="00194A49">
        <w:rPr>
          <w:rFonts w:eastAsia="Times New Roman" w:cs="Times New Roman"/>
          <w:lang w:eastAsia="pl-PL"/>
        </w:rPr>
        <w:t xml:space="preserve">. </w:t>
      </w:r>
      <w:r w:rsidRPr="00AE2A0B">
        <w:rPr>
          <w:rFonts w:eastAsia="Times New Roman" w:cs="Times New Roman"/>
          <w:lang w:eastAsia="pl-PL"/>
        </w:rPr>
        <w:t>W dniu 01.03.2021 r. wszystkie świadczenia poza ekwiwalentem za pranie zostały przekazane na rachunek depozytowy przedszkola.</w:t>
      </w:r>
    </w:p>
    <w:p w14:paraId="4E0443A9" w14:textId="77777777" w:rsidR="00194A49" w:rsidRDefault="00194A49" w:rsidP="00194A49">
      <w:pPr>
        <w:spacing w:after="0" w:line="240" w:lineRule="auto"/>
        <w:jc w:val="both"/>
        <w:rPr>
          <w:rFonts w:eastAsia="Times New Roman" w:cs="Times New Roman"/>
          <w:b/>
          <w:i/>
          <w:lang w:eastAsia="pl-PL"/>
        </w:rPr>
      </w:pPr>
      <w:r w:rsidRPr="00194A49">
        <w:rPr>
          <w:rFonts w:eastAsia="Times New Roman" w:cs="Times New Roman"/>
          <w:b/>
          <w:i/>
          <w:lang w:eastAsia="pl-PL"/>
        </w:rPr>
        <w:t>Wniosek pokontrolny Nr 39</w:t>
      </w:r>
    </w:p>
    <w:p w14:paraId="14A4940C" w14:textId="77777777" w:rsidR="00653ED2" w:rsidRPr="0042561D" w:rsidRDefault="00653ED2" w:rsidP="00194A49">
      <w:pPr>
        <w:spacing w:after="0" w:line="240" w:lineRule="auto"/>
        <w:jc w:val="both"/>
        <w:rPr>
          <w:rFonts w:eastAsia="Times New Roman" w:cs="Times New Roman"/>
          <w:lang w:eastAsia="pl-PL"/>
        </w:rPr>
      </w:pPr>
      <w:r w:rsidRPr="0042561D">
        <w:rPr>
          <w:rFonts w:eastAsia="Times New Roman" w:cs="Times New Roman"/>
          <w:lang w:eastAsia="pl-PL"/>
        </w:rPr>
        <w:t xml:space="preserve">W przypadku wystąpienia </w:t>
      </w:r>
      <w:r w:rsidR="00107282">
        <w:rPr>
          <w:rFonts w:eastAsia="Times New Roman" w:cs="Times New Roman"/>
          <w:lang w:eastAsia="pl-PL"/>
        </w:rPr>
        <w:t xml:space="preserve">wyżej wymienionego </w:t>
      </w:r>
      <w:r w:rsidRPr="0042561D">
        <w:rPr>
          <w:rFonts w:eastAsia="Times New Roman" w:cs="Times New Roman"/>
          <w:lang w:eastAsia="pl-PL"/>
        </w:rPr>
        <w:t xml:space="preserve">zdarzenia </w:t>
      </w:r>
      <w:r w:rsidR="00107282">
        <w:rPr>
          <w:rFonts w:eastAsia="Times New Roman" w:cs="Times New Roman"/>
          <w:lang w:eastAsia="pl-PL"/>
        </w:rPr>
        <w:t>(</w:t>
      </w:r>
      <w:r w:rsidRPr="0042561D">
        <w:rPr>
          <w:rFonts w:eastAsia="Times New Roman" w:cs="Times New Roman"/>
          <w:lang w:eastAsia="pl-PL"/>
        </w:rPr>
        <w:t>nagła śmierć pracownika</w:t>
      </w:r>
      <w:r w:rsidR="00107282">
        <w:rPr>
          <w:rFonts w:eastAsia="Times New Roman" w:cs="Times New Roman"/>
          <w:lang w:eastAsia="pl-PL"/>
        </w:rPr>
        <w:t xml:space="preserve">) </w:t>
      </w:r>
      <w:r w:rsidR="0042561D">
        <w:rPr>
          <w:rFonts w:eastAsia="Times New Roman" w:cs="Times New Roman"/>
          <w:lang w:eastAsia="pl-PL"/>
        </w:rPr>
        <w:t>p</w:t>
      </w:r>
      <w:r w:rsidR="0042561D" w:rsidRPr="0042561D">
        <w:rPr>
          <w:rFonts w:eastAsia="Times New Roman" w:cs="Times New Roman"/>
          <w:lang w:eastAsia="pl-PL"/>
        </w:rPr>
        <w:t>racodawca ma obowiązek rozliczenia należności, które przysługują pracownikowi do dnia śmierci. Prawa majątkowe ze stosunku pracy nie wygasają, lecz przechodzą na osoby wskazane w art. 631 § 2 Kodeksu Pracy.</w:t>
      </w:r>
      <w:r w:rsidR="00107282">
        <w:rPr>
          <w:rFonts w:eastAsia="Times New Roman" w:cs="Times New Roman"/>
          <w:lang w:eastAsia="pl-PL"/>
        </w:rPr>
        <w:t xml:space="preserve"> </w:t>
      </w:r>
      <w:r w:rsidR="00107282">
        <w:rPr>
          <w:rFonts w:eastAsia="Times New Roman" w:cs="Times New Roman"/>
          <w:lang w:eastAsia="pl-PL"/>
        </w:rPr>
        <w:br/>
        <w:t xml:space="preserve">W związku </w:t>
      </w:r>
      <w:r w:rsidR="0042561D">
        <w:rPr>
          <w:rFonts w:eastAsia="Times New Roman" w:cs="Times New Roman"/>
          <w:lang w:eastAsia="pl-PL"/>
        </w:rPr>
        <w:t>z po</w:t>
      </w:r>
      <w:r w:rsidR="00107282">
        <w:rPr>
          <w:rFonts w:eastAsia="Times New Roman" w:cs="Times New Roman"/>
          <w:lang w:eastAsia="pl-PL"/>
        </w:rPr>
        <w:t>siadaniem przez przedszkole aktu</w:t>
      </w:r>
      <w:r w:rsidR="0042561D">
        <w:rPr>
          <w:rFonts w:eastAsia="Times New Roman" w:cs="Times New Roman"/>
          <w:lang w:eastAsia="pl-PL"/>
        </w:rPr>
        <w:t xml:space="preserve"> notarialnego wszystkie świadczenia po zmarłej dyrektorce </w:t>
      </w:r>
      <w:r w:rsidR="00107282">
        <w:rPr>
          <w:rFonts w:eastAsia="Times New Roman" w:cs="Times New Roman"/>
          <w:lang w:eastAsia="pl-PL"/>
        </w:rPr>
        <w:t>należy wypłacić spadkobiercom</w:t>
      </w:r>
      <w:r w:rsidR="0042561D">
        <w:rPr>
          <w:rFonts w:eastAsia="Times New Roman" w:cs="Times New Roman"/>
          <w:lang w:eastAsia="pl-PL"/>
        </w:rPr>
        <w:t xml:space="preserve"> niezwłocznie.</w:t>
      </w:r>
    </w:p>
    <w:p w14:paraId="08D0482F" w14:textId="77777777" w:rsidR="00653ED2" w:rsidRPr="00194A49" w:rsidRDefault="00653ED2" w:rsidP="00194A49">
      <w:pPr>
        <w:spacing w:after="0" w:line="240" w:lineRule="auto"/>
        <w:jc w:val="both"/>
        <w:rPr>
          <w:rFonts w:eastAsia="Times New Roman" w:cs="Times New Roman"/>
          <w:b/>
          <w:i/>
          <w:lang w:eastAsia="pl-PL"/>
        </w:rPr>
      </w:pPr>
    </w:p>
    <w:p w14:paraId="396DF2EA" w14:textId="77777777" w:rsidR="00AE2A0B" w:rsidRDefault="00AE2A0B" w:rsidP="00653ED2">
      <w:pPr>
        <w:spacing w:after="0" w:line="240" w:lineRule="auto"/>
        <w:jc w:val="both"/>
        <w:rPr>
          <w:rFonts w:eastAsia="Times New Roman" w:cs="Times New Roman"/>
          <w:lang w:eastAsia="pl-PL"/>
        </w:rPr>
      </w:pPr>
      <w:r w:rsidRPr="00AE2A0B">
        <w:rPr>
          <w:rFonts w:eastAsia="Times New Roman" w:cs="Times New Roman"/>
          <w:lang w:eastAsia="pl-PL"/>
        </w:rPr>
        <w:t>Sprawdzono naliczenie i wypłatę nagrody jubileuszowej za 40 lat pracy pracownika pedagogicznego przy czym stwierdzono, że pracownik nabył prawo do nagrody w dn. 01.09.2020 r., a wypłata nastąpiła w dn. 07.09.2020 r.</w:t>
      </w:r>
    </w:p>
    <w:p w14:paraId="4A0CCB8E" w14:textId="77777777" w:rsidR="00653ED2" w:rsidRPr="00653ED2" w:rsidRDefault="00653ED2" w:rsidP="00653ED2">
      <w:pPr>
        <w:spacing w:after="0" w:line="240" w:lineRule="auto"/>
        <w:jc w:val="both"/>
        <w:rPr>
          <w:rFonts w:eastAsia="Times New Roman" w:cs="Times New Roman"/>
          <w:b/>
          <w:i/>
          <w:lang w:eastAsia="pl-PL"/>
        </w:rPr>
      </w:pPr>
      <w:r w:rsidRPr="00653ED2">
        <w:rPr>
          <w:rFonts w:eastAsia="Times New Roman" w:cs="Times New Roman"/>
          <w:b/>
          <w:i/>
          <w:lang w:eastAsia="pl-PL"/>
        </w:rPr>
        <w:t>Wniosek pokontr</w:t>
      </w:r>
      <w:r>
        <w:rPr>
          <w:rFonts w:eastAsia="Times New Roman" w:cs="Times New Roman"/>
          <w:b/>
          <w:i/>
          <w:lang w:eastAsia="pl-PL"/>
        </w:rPr>
        <w:t>olny Nr 40</w:t>
      </w:r>
    </w:p>
    <w:p w14:paraId="67E9EA8A" w14:textId="77777777" w:rsidR="00653ED2" w:rsidRDefault="00653ED2" w:rsidP="00653ED2">
      <w:pPr>
        <w:spacing w:after="0" w:line="240" w:lineRule="auto"/>
        <w:jc w:val="both"/>
        <w:rPr>
          <w:rFonts w:eastAsia="Times New Roman" w:cs="Times New Roman"/>
          <w:lang w:eastAsia="pl-PL"/>
        </w:rPr>
      </w:pPr>
      <w:r>
        <w:rPr>
          <w:rFonts w:eastAsia="Times New Roman" w:cs="Times New Roman"/>
          <w:lang w:eastAsia="pl-PL"/>
        </w:rPr>
        <w:t>W dalszej działalności jednostki nagrodę jubileuszową wypłacać niezwłocznie po  jej nabyciu.</w:t>
      </w:r>
    </w:p>
    <w:p w14:paraId="13D795D0" w14:textId="77777777" w:rsidR="00653ED2" w:rsidRDefault="00653ED2" w:rsidP="00653ED2">
      <w:pPr>
        <w:spacing w:after="0" w:line="240" w:lineRule="auto"/>
        <w:jc w:val="both"/>
        <w:rPr>
          <w:rFonts w:eastAsia="Times New Roman" w:cs="Times New Roman"/>
          <w:lang w:eastAsia="pl-PL"/>
        </w:rPr>
      </w:pPr>
    </w:p>
    <w:p w14:paraId="509B12B2" w14:textId="77777777" w:rsidR="00AE2A0B" w:rsidRPr="00AE2A0B" w:rsidRDefault="00AE2A0B" w:rsidP="00653ED2">
      <w:pPr>
        <w:spacing w:after="0" w:line="240" w:lineRule="auto"/>
        <w:jc w:val="both"/>
        <w:rPr>
          <w:rFonts w:eastAsia="Times New Roman" w:cs="Times New Roman"/>
          <w:lang w:eastAsia="pl-PL"/>
        </w:rPr>
      </w:pPr>
      <w:r w:rsidRPr="00AE2A0B">
        <w:rPr>
          <w:rFonts w:eastAsia="Times New Roman" w:cs="Times New Roman"/>
          <w:lang w:eastAsia="pl-PL"/>
        </w:rPr>
        <w:t xml:space="preserve">Sprawdzono naliczenie i wypłatę świadczenia urlopowego nauczycieli przy czym stwierdzono, że </w:t>
      </w:r>
      <w:r w:rsidR="00653ED2">
        <w:rPr>
          <w:rFonts w:eastAsia="Times New Roman" w:cs="Times New Roman"/>
          <w:lang w:eastAsia="pl-PL"/>
        </w:rPr>
        <w:br/>
      </w:r>
      <w:r w:rsidRPr="00AE2A0B">
        <w:rPr>
          <w:rFonts w:eastAsia="Times New Roman" w:cs="Times New Roman"/>
          <w:lang w:eastAsia="pl-PL"/>
        </w:rPr>
        <w:t xml:space="preserve">w dwóch przypadkach świadczenie to zostało </w:t>
      </w:r>
      <w:r w:rsidR="0042561D">
        <w:rPr>
          <w:rFonts w:eastAsia="Times New Roman" w:cs="Times New Roman"/>
          <w:lang w:eastAsia="pl-PL"/>
        </w:rPr>
        <w:t>wypłacone w zawyżonej wysokości.</w:t>
      </w:r>
    </w:p>
    <w:p w14:paraId="6829111A" w14:textId="77777777" w:rsidR="00653ED2" w:rsidRDefault="00653ED2" w:rsidP="00653ED2">
      <w:pPr>
        <w:spacing w:after="0" w:line="240" w:lineRule="auto"/>
        <w:jc w:val="both"/>
        <w:rPr>
          <w:rFonts w:eastAsia="Times New Roman" w:cs="Times New Roman"/>
          <w:b/>
          <w:i/>
          <w:lang w:eastAsia="pl-PL"/>
        </w:rPr>
      </w:pPr>
      <w:r>
        <w:rPr>
          <w:rFonts w:eastAsia="Times New Roman" w:cs="Times New Roman"/>
          <w:b/>
          <w:i/>
          <w:lang w:eastAsia="pl-PL"/>
        </w:rPr>
        <w:t>Wniosek pokontrolny Nr 41</w:t>
      </w:r>
    </w:p>
    <w:p w14:paraId="0A81F581" w14:textId="77777777" w:rsidR="0042561D" w:rsidRPr="00447D26" w:rsidRDefault="0042561D" w:rsidP="00447D26">
      <w:pPr>
        <w:spacing w:after="0" w:line="240" w:lineRule="auto"/>
        <w:jc w:val="both"/>
        <w:rPr>
          <w:rFonts w:eastAsia="Times New Roman" w:cs="Times New Roman"/>
          <w:lang w:eastAsia="pl-PL"/>
        </w:rPr>
      </w:pPr>
      <w:r w:rsidRPr="00447D26">
        <w:rPr>
          <w:rFonts w:eastAsia="Times New Roman" w:cs="Times New Roman"/>
          <w:lang w:eastAsia="pl-PL"/>
        </w:rPr>
        <w:t xml:space="preserve">W dalszej działalności jednostki świadczenie  urlopowe </w:t>
      </w:r>
      <w:r w:rsidR="00447D26" w:rsidRPr="00447D26">
        <w:rPr>
          <w:rFonts w:eastAsia="Times New Roman" w:cs="Times New Roman"/>
          <w:lang w:eastAsia="pl-PL"/>
        </w:rPr>
        <w:t xml:space="preserve">naliczać zgodnie z art. 53 ust. 1a Ustawy </w:t>
      </w:r>
      <w:r w:rsidRPr="00447D26">
        <w:rPr>
          <w:rFonts w:eastAsia="Times New Roman" w:cs="Times New Roman"/>
          <w:lang w:eastAsia="pl-PL"/>
        </w:rPr>
        <w:t>z 26 styczn</w:t>
      </w:r>
      <w:r w:rsidR="00447D26">
        <w:rPr>
          <w:rFonts w:eastAsia="Times New Roman" w:cs="Times New Roman"/>
          <w:lang w:eastAsia="pl-PL"/>
        </w:rPr>
        <w:t>ia 1982 r. Karta Nauczyciela (</w:t>
      </w:r>
      <w:proofErr w:type="spellStart"/>
      <w:r w:rsidR="00447D26">
        <w:rPr>
          <w:rFonts w:eastAsia="Times New Roman" w:cs="Times New Roman"/>
          <w:lang w:eastAsia="pl-PL"/>
        </w:rPr>
        <w:t>t.j</w:t>
      </w:r>
      <w:proofErr w:type="spellEnd"/>
      <w:r w:rsidR="00447D26">
        <w:rPr>
          <w:rFonts w:eastAsia="Times New Roman" w:cs="Times New Roman"/>
          <w:lang w:eastAsia="pl-PL"/>
        </w:rPr>
        <w:t>. Dz. U. z 2019 r.,</w:t>
      </w:r>
      <w:proofErr w:type="spellStart"/>
      <w:r w:rsidR="00447D26">
        <w:rPr>
          <w:rFonts w:eastAsia="Times New Roman" w:cs="Times New Roman"/>
          <w:lang w:eastAsia="pl-PL"/>
        </w:rPr>
        <w:t>poz</w:t>
      </w:r>
      <w:proofErr w:type="spellEnd"/>
      <w:r w:rsidR="00447D26">
        <w:rPr>
          <w:rFonts w:eastAsia="Times New Roman" w:cs="Times New Roman"/>
          <w:lang w:eastAsia="pl-PL"/>
        </w:rPr>
        <w:t>. 2215. z 2021</w:t>
      </w:r>
      <w:r w:rsidR="00447D26" w:rsidRPr="00447D26">
        <w:rPr>
          <w:rFonts w:eastAsia="Times New Roman" w:cs="Times New Roman"/>
          <w:lang w:eastAsia="pl-PL"/>
        </w:rPr>
        <w:t>r. poz. 4.</w:t>
      </w:r>
      <w:r w:rsidR="00447D26">
        <w:rPr>
          <w:rFonts w:eastAsia="Times New Roman" w:cs="Times New Roman"/>
          <w:lang w:eastAsia="pl-PL"/>
        </w:rPr>
        <w:t>)</w:t>
      </w:r>
    </w:p>
    <w:p w14:paraId="36B40E49" w14:textId="77777777" w:rsidR="00653ED2" w:rsidRDefault="00653ED2" w:rsidP="00653ED2">
      <w:pPr>
        <w:spacing w:after="0" w:line="240" w:lineRule="auto"/>
        <w:jc w:val="both"/>
        <w:rPr>
          <w:rFonts w:eastAsia="Times New Roman" w:cs="Times New Roman"/>
          <w:lang w:eastAsia="pl-PL"/>
        </w:rPr>
      </w:pPr>
    </w:p>
    <w:p w14:paraId="3494D7BE" w14:textId="77777777" w:rsidR="00107282" w:rsidRDefault="00107282" w:rsidP="00653ED2">
      <w:pPr>
        <w:spacing w:after="0" w:line="240" w:lineRule="auto"/>
        <w:jc w:val="both"/>
        <w:rPr>
          <w:rFonts w:eastAsia="Times New Roman" w:cs="Times New Roman"/>
          <w:lang w:eastAsia="pl-PL"/>
        </w:rPr>
      </w:pPr>
    </w:p>
    <w:p w14:paraId="4D2569F7" w14:textId="77777777" w:rsidR="00AE2A0B" w:rsidRPr="00AE2A0B" w:rsidRDefault="00AE2A0B" w:rsidP="00653ED2">
      <w:pPr>
        <w:spacing w:after="0" w:line="240" w:lineRule="auto"/>
        <w:jc w:val="both"/>
        <w:rPr>
          <w:rFonts w:eastAsia="Times New Roman" w:cs="Times New Roman"/>
          <w:lang w:eastAsia="pl-PL"/>
        </w:rPr>
      </w:pPr>
      <w:r w:rsidRPr="00AE2A0B">
        <w:rPr>
          <w:rFonts w:eastAsia="Times New Roman" w:cs="Times New Roman"/>
          <w:lang w:eastAsia="pl-PL"/>
        </w:rPr>
        <w:t>W przypadku jednego pracownika pedagogicznego stwierdzono, że został on zatrudniony dnia 24.02.2020 r., a wynagrodzenie za ten miesiąc</w:t>
      </w:r>
      <w:r w:rsidR="004D0982">
        <w:rPr>
          <w:rFonts w:eastAsia="Times New Roman" w:cs="Times New Roman"/>
          <w:lang w:eastAsia="pl-PL"/>
        </w:rPr>
        <w:t xml:space="preserve"> zostało naliczone i wypłacone </w:t>
      </w:r>
      <w:r w:rsidRPr="00AE2A0B">
        <w:rPr>
          <w:rFonts w:eastAsia="Times New Roman" w:cs="Times New Roman"/>
          <w:lang w:eastAsia="pl-PL"/>
        </w:rPr>
        <w:t>w marcu 2020 r.</w:t>
      </w:r>
    </w:p>
    <w:p w14:paraId="2F5F0FAF" w14:textId="77777777" w:rsidR="00653ED2" w:rsidRPr="009361A5" w:rsidRDefault="004D0982" w:rsidP="00653ED2">
      <w:pPr>
        <w:spacing w:after="0" w:line="240" w:lineRule="auto"/>
        <w:jc w:val="both"/>
        <w:rPr>
          <w:rFonts w:eastAsia="Times New Roman" w:cs="Times New Roman"/>
          <w:b/>
          <w:i/>
          <w:lang w:eastAsia="pl-PL"/>
        </w:rPr>
      </w:pPr>
      <w:r w:rsidRPr="009361A5">
        <w:rPr>
          <w:rFonts w:eastAsia="Times New Roman" w:cs="Times New Roman"/>
          <w:b/>
          <w:i/>
          <w:lang w:eastAsia="pl-PL"/>
        </w:rPr>
        <w:t>Wniosek pokontrolny Nr 42</w:t>
      </w:r>
    </w:p>
    <w:p w14:paraId="6CE97614" w14:textId="77777777" w:rsidR="004D0982" w:rsidRPr="009361A5" w:rsidRDefault="0042561D" w:rsidP="00653ED2">
      <w:pPr>
        <w:spacing w:after="0" w:line="240" w:lineRule="auto"/>
        <w:jc w:val="both"/>
        <w:rPr>
          <w:rFonts w:eastAsia="Times New Roman" w:cs="Times New Roman"/>
          <w:lang w:eastAsia="pl-PL"/>
        </w:rPr>
      </w:pPr>
      <w:r w:rsidRPr="009361A5">
        <w:rPr>
          <w:rFonts w:eastAsia="Times New Roman" w:cs="Times New Roman"/>
          <w:lang w:eastAsia="pl-PL"/>
        </w:rPr>
        <w:t xml:space="preserve">W dalszej działalności </w:t>
      </w:r>
      <w:r w:rsidR="002B0885" w:rsidRPr="009361A5">
        <w:rPr>
          <w:rFonts w:eastAsia="Times New Roman" w:cs="Times New Roman"/>
          <w:lang w:eastAsia="pl-PL"/>
        </w:rPr>
        <w:t xml:space="preserve">jednostki wynagrodzenie pracownika pedagogicznego zatrudnionego w trakcie miesiąca </w:t>
      </w:r>
      <w:r w:rsidR="009361A5" w:rsidRPr="009361A5">
        <w:rPr>
          <w:rFonts w:eastAsia="Times New Roman" w:cs="Times New Roman"/>
          <w:lang w:eastAsia="pl-PL"/>
        </w:rPr>
        <w:t>wypłaca</w:t>
      </w:r>
      <w:r w:rsidR="00FA4347">
        <w:rPr>
          <w:rFonts w:eastAsia="Times New Roman" w:cs="Times New Roman"/>
          <w:lang w:eastAsia="pl-PL"/>
        </w:rPr>
        <w:t>ć</w:t>
      </w:r>
      <w:r w:rsidR="009361A5" w:rsidRPr="009361A5">
        <w:rPr>
          <w:rFonts w:eastAsia="Times New Roman" w:cs="Times New Roman"/>
          <w:lang w:eastAsia="pl-PL"/>
        </w:rPr>
        <w:t xml:space="preserve"> najpóźniej do końca tego miesiąca.</w:t>
      </w:r>
    </w:p>
    <w:p w14:paraId="5363BE5F" w14:textId="77777777" w:rsidR="00107282" w:rsidRDefault="00107282" w:rsidP="00653ED2">
      <w:pPr>
        <w:spacing w:after="0" w:line="240" w:lineRule="auto"/>
        <w:jc w:val="both"/>
        <w:rPr>
          <w:rFonts w:eastAsia="Times New Roman" w:cs="Times New Roman"/>
          <w:lang w:eastAsia="pl-PL"/>
        </w:rPr>
      </w:pPr>
    </w:p>
    <w:p w14:paraId="348B2BF0" w14:textId="77777777" w:rsidR="00107282" w:rsidRDefault="00AE2A0B" w:rsidP="00653ED2">
      <w:pPr>
        <w:spacing w:after="0" w:line="240" w:lineRule="auto"/>
        <w:jc w:val="both"/>
        <w:rPr>
          <w:rFonts w:eastAsia="Times New Roman" w:cs="Times New Roman"/>
          <w:lang w:eastAsia="pl-PL"/>
        </w:rPr>
      </w:pPr>
      <w:r w:rsidRPr="00AE2A0B">
        <w:rPr>
          <w:rFonts w:eastAsia="Times New Roman" w:cs="Times New Roman"/>
          <w:lang w:eastAsia="pl-PL"/>
        </w:rPr>
        <w:t xml:space="preserve">W przypadku pracowników pedagogicznych korzystających z urlopu okolicznościowego lub zwolnienia w celu sprawowania opieki nad dzieckiem do lat 14-stu wynagrodzenie za te dni zostało policzone według normy godzinowej ustalonej dla miesiąca nieobecności.  </w:t>
      </w:r>
    </w:p>
    <w:p w14:paraId="5A215F77" w14:textId="77777777" w:rsidR="004D0982" w:rsidRPr="004D0982" w:rsidRDefault="004D0982" w:rsidP="00653ED2">
      <w:pPr>
        <w:spacing w:after="0" w:line="240" w:lineRule="auto"/>
        <w:jc w:val="both"/>
        <w:rPr>
          <w:rFonts w:eastAsia="Times New Roman" w:cs="Times New Roman"/>
          <w:b/>
          <w:i/>
          <w:lang w:eastAsia="pl-PL"/>
        </w:rPr>
      </w:pPr>
      <w:r w:rsidRPr="004D0982">
        <w:rPr>
          <w:rFonts w:eastAsia="Times New Roman" w:cs="Times New Roman"/>
          <w:b/>
          <w:i/>
          <w:lang w:eastAsia="pl-PL"/>
        </w:rPr>
        <w:lastRenderedPageBreak/>
        <w:t>Wniosek pokontrolny Nr 43</w:t>
      </w:r>
    </w:p>
    <w:p w14:paraId="4D584ACC" w14:textId="77777777" w:rsidR="004D0982" w:rsidRDefault="004D0982" w:rsidP="00653ED2">
      <w:pPr>
        <w:spacing w:after="0" w:line="240" w:lineRule="auto"/>
        <w:jc w:val="both"/>
        <w:rPr>
          <w:rFonts w:eastAsia="Times New Roman" w:cs="Times New Roman"/>
          <w:lang w:eastAsia="pl-PL"/>
        </w:rPr>
      </w:pPr>
      <w:r w:rsidRPr="004D0982">
        <w:rPr>
          <w:rFonts w:eastAsia="Times New Roman" w:cs="Times New Roman"/>
          <w:lang w:eastAsia="pl-PL"/>
        </w:rPr>
        <w:t xml:space="preserve">W związku z tym, że przedszkole jest placówką nie feryjną celem ustalenia wynagrodzenia urlopowego  należy zastosować </w:t>
      </w:r>
      <w:r w:rsidR="00107282">
        <w:rPr>
          <w:rFonts w:eastAsia="Times New Roman" w:cs="Times New Roman"/>
          <w:lang w:eastAsia="pl-PL"/>
        </w:rPr>
        <w:t xml:space="preserve">zasady wynikające </w:t>
      </w:r>
      <w:r w:rsidRPr="004D0982">
        <w:rPr>
          <w:rFonts w:eastAsia="Times New Roman" w:cs="Times New Roman"/>
          <w:lang w:eastAsia="pl-PL"/>
        </w:rPr>
        <w:t xml:space="preserve">z Rozporządzenia Ministra Edukacji Narodowej </w:t>
      </w:r>
      <w:r w:rsidR="00107282">
        <w:rPr>
          <w:rFonts w:eastAsia="Times New Roman" w:cs="Times New Roman"/>
          <w:lang w:eastAsia="pl-PL"/>
        </w:rPr>
        <w:br/>
      </w:r>
      <w:r w:rsidRPr="004D0982">
        <w:rPr>
          <w:rFonts w:eastAsia="Times New Roman" w:cs="Times New Roman"/>
          <w:lang w:eastAsia="pl-PL"/>
        </w:rPr>
        <w:t>w sprawie szczegółowych zasad ustalania wynagrodzenia oraz ekwiwalentu pieniężnego za urlop wypoczynkowy nauczycieli (tekst jednoli</w:t>
      </w:r>
      <w:r w:rsidR="00107282">
        <w:rPr>
          <w:rFonts w:eastAsia="Times New Roman" w:cs="Times New Roman"/>
          <w:lang w:eastAsia="pl-PL"/>
        </w:rPr>
        <w:t xml:space="preserve">ty Dz. U. z 2020 r., poz. 1455) ze szczególnym uwzględnieniem </w:t>
      </w:r>
      <w:r w:rsidR="00107282" w:rsidRPr="004D0982">
        <w:rPr>
          <w:rFonts w:eastAsia="Times New Roman" w:cs="Times New Roman"/>
          <w:lang w:eastAsia="pl-PL"/>
        </w:rPr>
        <w:t>§ 5 ust. 2 pkt 2</w:t>
      </w:r>
      <w:r w:rsidR="00107282">
        <w:rPr>
          <w:rFonts w:eastAsia="Times New Roman" w:cs="Times New Roman"/>
          <w:lang w:eastAsia="pl-PL"/>
        </w:rPr>
        <w:t>.</w:t>
      </w:r>
    </w:p>
    <w:p w14:paraId="4F3A4388" w14:textId="77777777" w:rsidR="004D0982" w:rsidRPr="00AE2A0B" w:rsidRDefault="004D0982" w:rsidP="00653ED2">
      <w:pPr>
        <w:spacing w:after="0" w:line="240" w:lineRule="auto"/>
        <w:jc w:val="both"/>
        <w:rPr>
          <w:rFonts w:eastAsia="Times New Roman" w:cs="Times New Roman"/>
          <w:lang w:eastAsia="pl-PL"/>
        </w:rPr>
      </w:pPr>
    </w:p>
    <w:p w14:paraId="093DA6EE" w14:textId="77777777" w:rsidR="00AE2A0B" w:rsidRPr="00AE2A0B" w:rsidRDefault="00AE2A0B" w:rsidP="004D0982">
      <w:pPr>
        <w:spacing w:after="0" w:line="240" w:lineRule="auto"/>
        <w:jc w:val="both"/>
        <w:rPr>
          <w:rFonts w:eastAsia="Times New Roman" w:cs="Times New Roman"/>
          <w:lang w:eastAsia="pl-PL"/>
        </w:rPr>
      </w:pPr>
      <w:r w:rsidRPr="00AE2A0B">
        <w:rPr>
          <w:rFonts w:eastAsia="Times New Roman" w:cs="Times New Roman"/>
          <w:lang w:eastAsia="pl-PL"/>
        </w:rPr>
        <w:t>W kontrolowanym okresie jednostka wypłacała wynagrodzenia chorobowe, zasiłki chorobowe oraz zasiłki opiekuńcze. Stwierdzono, że</w:t>
      </w:r>
      <w:r w:rsidRPr="00AE2A0B">
        <w:rPr>
          <w:rFonts w:eastAsia="Times New Roman" w:cs="Times New Roman"/>
          <w:shd w:val="clear" w:color="auto" w:fill="FFFFFF"/>
          <w:lang w:eastAsia="pl-PL"/>
        </w:rPr>
        <w:t xml:space="preserve"> składnik roczny, którym jest dodatkowe wynagrodzenie roczne nie był uzupełniony z zastosowaniem metody przewidzianej dl</w:t>
      </w:r>
      <w:r w:rsidR="009361A5">
        <w:rPr>
          <w:rFonts w:eastAsia="Times New Roman" w:cs="Times New Roman"/>
          <w:shd w:val="clear" w:color="auto" w:fill="FFFFFF"/>
          <w:lang w:eastAsia="pl-PL"/>
        </w:rPr>
        <w:t xml:space="preserve">a </w:t>
      </w:r>
      <w:r w:rsidRPr="00AE2A0B">
        <w:rPr>
          <w:rFonts w:eastAsia="Times New Roman" w:cs="Times New Roman"/>
          <w:shd w:val="clear" w:color="auto" w:fill="FFFFFF"/>
          <w:lang w:eastAsia="pl-PL"/>
        </w:rPr>
        <w:t>zmiennych składników wynagrodzenia, tj. kwotę otrzymanego składnika rocznego, po pomniejszeniu o kwotę potrąconych składek, dzieli się przez liczbę dni przepracowanych w roku kalendarzowym oraz mnoży przez liczbę dni, którą pracownik przepracowałby w roku kalendarzowym. Ponadto w przypadku dwóch pracowników stołówki wynagrodzenie chorobowe wypłacone w miesiącu marcu 2020 r. w ogóle nie uwzględniało 1/12 dodatkowego wynagrodzenia rocznego.</w:t>
      </w:r>
    </w:p>
    <w:p w14:paraId="1D39A8DE" w14:textId="77777777" w:rsidR="00AE2A0B" w:rsidRDefault="004D0982" w:rsidP="00AE2A0B">
      <w:pPr>
        <w:spacing w:after="0" w:line="240" w:lineRule="auto"/>
        <w:jc w:val="both"/>
        <w:rPr>
          <w:rFonts w:eastAsia="Calibri" w:cs="Times New Roman"/>
          <w:b/>
          <w:i/>
        </w:rPr>
      </w:pPr>
      <w:r w:rsidRPr="004D0982">
        <w:rPr>
          <w:rFonts w:eastAsia="Calibri" w:cs="Times New Roman"/>
          <w:b/>
          <w:i/>
        </w:rPr>
        <w:t>Wniosek pokontrolny Nr 44</w:t>
      </w:r>
    </w:p>
    <w:p w14:paraId="48100D29" w14:textId="77777777" w:rsidR="00AE2A0B" w:rsidRDefault="002B0885" w:rsidP="002B0885">
      <w:pPr>
        <w:spacing w:after="0" w:line="240" w:lineRule="auto"/>
        <w:jc w:val="both"/>
        <w:rPr>
          <w:rFonts w:eastAsia="Calibri" w:cs="Times New Roman"/>
        </w:rPr>
      </w:pPr>
      <w:r w:rsidRPr="002B0885">
        <w:rPr>
          <w:rFonts w:eastAsia="Calibri" w:cs="Times New Roman"/>
        </w:rPr>
        <w:t xml:space="preserve">Wynagrodzenia za czas choroby, zasiłki chorobowe, zasiłki opiekuńcze oraz świadczenie rehabilitacyjne wypłacać zgodnie z ustawą z dnia 25 czerwca 1999 r. o świadczeniach pieniężnych </w:t>
      </w:r>
      <w:r>
        <w:rPr>
          <w:rFonts w:eastAsia="Calibri" w:cs="Times New Roman"/>
        </w:rPr>
        <w:br/>
      </w:r>
      <w:r w:rsidRPr="002B0885">
        <w:rPr>
          <w:rFonts w:eastAsia="Calibri" w:cs="Times New Roman"/>
        </w:rPr>
        <w:t>z ubezpieczenia społecznego w razie choroby i macierzyństwa (</w:t>
      </w:r>
      <w:proofErr w:type="spellStart"/>
      <w:r>
        <w:rPr>
          <w:rFonts w:eastAsia="Calibri" w:cs="Times New Roman"/>
        </w:rPr>
        <w:t>t.j</w:t>
      </w:r>
      <w:proofErr w:type="spellEnd"/>
      <w:r>
        <w:rPr>
          <w:rFonts w:eastAsia="Calibri" w:cs="Times New Roman"/>
        </w:rPr>
        <w:t>. Dz. U. z 2020 r. poz. 870, 2112, 2320).</w:t>
      </w:r>
    </w:p>
    <w:p w14:paraId="2AD5C6CC" w14:textId="77777777" w:rsidR="002B0885" w:rsidRPr="00AE2A0B" w:rsidRDefault="002B0885" w:rsidP="00AE2A0B">
      <w:pPr>
        <w:spacing w:after="0" w:line="240" w:lineRule="auto"/>
        <w:jc w:val="both"/>
        <w:rPr>
          <w:rFonts w:eastAsia="Calibri" w:cs="Times New Roman"/>
        </w:rPr>
      </w:pPr>
    </w:p>
    <w:p w14:paraId="66383EF9" w14:textId="77777777" w:rsidR="00AE2A0B" w:rsidRPr="00AE2A0B" w:rsidRDefault="00AE2A0B" w:rsidP="00AE2A0B">
      <w:pPr>
        <w:spacing w:after="0" w:line="240" w:lineRule="auto"/>
        <w:jc w:val="both"/>
        <w:rPr>
          <w:rFonts w:eastAsia="Calibri" w:cs="Times New Roman"/>
        </w:rPr>
      </w:pPr>
      <w:r w:rsidRPr="00AE2A0B">
        <w:rPr>
          <w:rFonts w:eastAsia="Calibri" w:cs="Times New Roman"/>
        </w:rPr>
        <w:t xml:space="preserve">Wydatki budżetowe dokonywane są przez jednostkę do wysokości limitu </w:t>
      </w:r>
      <w:r w:rsidR="00107282">
        <w:rPr>
          <w:rFonts w:eastAsia="Calibri" w:cs="Times New Roman"/>
        </w:rPr>
        <w:t xml:space="preserve">(planu) </w:t>
      </w:r>
      <w:r w:rsidRPr="00AE2A0B">
        <w:rPr>
          <w:rFonts w:eastAsia="Calibri" w:cs="Times New Roman"/>
        </w:rPr>
        <w:t xml:space="preserve">określonego na dany rok budżetowy ww. planie. Środki finansowe przekazywane są do jednostki miesięcznie, </w:t>
      </w:r>
      <w:r w:rsidR="00107282">
        <w:rPr>
          <w:rFonts w:eastAsia="Calibri" w:cs="Times New Roman"/>
        </w:rPr>
        <w:br/>
      </w:r>
      <w:r w:rsidRPr="00AE2A0B">
        <w:rPr>
          <w:rFonts w:eastAsia="Calibri" w:cs="Times New Roman"/>
        </w:rPr>
        <w:t xml:space="preserve">w trzech  ratach (terminach) na podstawie składanego do Wydziału Edukacji, Kultury i Sportu Urzędu Miasta Kielce miesięcznego zapotrzebowania. Zapotrzebowanie to powinno uwzględniać wszystkie planowane do wykonania w danym miesiącu wydatki. W przypadku nieprzewidzianego wydatku główny księgowy jednostki powinien zareagować odpowiednio wcześnie i złożyć pismo o dodatkowe środki finansowe lub w sposób prawidłowy dokonać przesunięć pomiędzy paragrafami, na których ma oszczędności. W przypadku kontrolowanej jednostki stwierdzono, że w dniu 3.12.2020 r. </w:t>
      </w:r>
      <w:r w:rsidR="00107282">
        <w:rPr>
          <w:rFonts w:eastAsia="Calibri" w:cs="Times New Roman"/>
        </w:rPr>
        <w:br/>
      </w:r>
      <w:r w:rsidRPr="00AE2A0B">
        <w:rPr>
          <w:rFonts w:eastAsia="Calibri" w:cs="Times New Roman"/>
        </w:rPr>
        <w:t xml:space="preserve">z rachunku podstawowego zapłacone zostały dwie faktury na łączną kwotę 851,60 zł. Środki te znajdowały się na rachunku bankowym, ale nie było ich w planie na paragrafie 4300, ponieważ środki zostały  przeniesione na paragraf 4270 na zapłatę za awarię. Z wyjaśnień głównej księgowej wynika, że podczas analizy paragrafu 4300 pod kątem przeniesień zapomniała o dwóch fakturach, które były już zapłacone, a tym samym nie zabezpieczyła środków na nie w planie finansowym na budżecie. </w:t>
      </w:r>
      <w:r w:rsidR="009361A5">
        <w:rPr>
          <w:rFonts w:eastAsia="Calibri" w:cs="Times New Roman"/>
        </w:rPr>
        <w:br/>
      </w:r>
      <w:r w:rsidRPr="00AE2A0B">
        <w:rPr>
          <w:rFonts w:eastAsia="Calibri" w:cs="Times New Roman"/>
        </w:rPr>
        <w:t xml:space="preserve">W związku z tym dokonano zmian w planie dochodów jednostek oświatowych i dokonano refundacji z konta dochodów jednostek oświatowych. Stwierdzono także, że główny księgowy nie dokonał </w:t>
      </w:r>
      <w:r w:rsidR="009361A5">
        <w:rPr>
          <w:rFonts w:eastAsia="Calibri" w:cs="Times New Roman"/>
        </w:rPr>
        <w:br/>
      </w:r>
      <w:r w:rsidRPr="00AE2A0B">
        <w:rPr>
          <w:rFonts w:eastAsia="Calibri" w:cs="Times New Roman"/>
        </w:rPr>
        <w:t>w 2020 r. ani do chwili obecnej zmian w planie w związku z koniecznością wypłaty odprawy pośmiertnej dla spadkobierców po zmarłej Dyrektor Przedszkola.</w:t>
      </w:r>
    </w:p>
    <w:p w14:paraId="16D4BF82" w14:textId="77777777" w:rsidR="00AE2A0B" w:rsidRPr="00AE2A0B" w:rsidRDefault="00AE2A0B" w:rsidP="00AE2A0B">
      <w:pPr>
        <w:spacing w:after="0" w:line="240" w:lineRule="auto"/>
        <w:jc w:val="both"/>
        <w:rPr>
          <w:rFonts w:eastAsia="Calibri" w:cs="Times New Roman"/>
          <w:b/>
          <w:i/>
        </w:rPr>
      </w:pPr>
      <w:r w:rsidRPr="00AE2A0B">
        <w:rPr>
          <w:rFonts w:eastAsia="Calibri" w:cs="Times New Roman"/>
          <w:b/>
          <w:i/>
        </w:rPr>
        <w:t xml:space="preserve">Wniosek pokontrolny nr </w:t>
      </w:r>
      <w:r w:rsidR="004D0982" w:rsidRPr="004D0982">
        <w:rPr>
          <w:rFonts w:eastAsia="Calibri" w:cs="Times New Roman"/>
          <w:b/>
          <w:i/>
        </w:rPr>
        <w:t>45</w:t>
      </w:r>
    </w:p>
    <w:p w14:paraId="7AC3AB06" w14:textId="77777777" w:rsidR="00AE2A0B" w:rsidRPr="00AE2A0B" w:rsidRDefault="00AE2A0B" w:rsidP="00AE2A0B">
      <w:pPr>
        <w:spacing w:after="0" w:line="240" w:lineRule="auto"/>
        <w:jc w:val="both"/>
        <w:rPr>
          <w:rFonts w:eastAsia="Calibri" w:cs="Times New Roman"/>
        </w:rPr>
      </w:pPr>
      <w:r w:rsidRPr="00AE2A0B">
        <w:rPr>
          <w:rFonts w:eastAsia="Calibri" w:cs="Times New Roman"/>
        </w:rPr>
        <w:t>W dalszej działalności jednostki zadbać o prawidłowe zabezpieczenie środków na wydatki przewidzian</w:t>
      </w:r>
      <w:r w:rsidR="004D0982">
        <w:rPr>
          <w:rFonts w:eastAsia="Calibri" w:cs="Times New Roman"/>
        </w:rPr>
        <w:t>e w planie finansowym jednostki.</w:t>
      </w:r>
    </w:p>
    <w:p w14:paraId="3F850C5A" w14:textId="77777777" w:rsidR="00AE2A0B" w:rsidRPr="00AE2A0B" w:rsidRDefault="00AE2A0B" w:rsidP="00AE2A0B">
      <w:pPr>
        <w:spacing w:after="0" w:line="240" w:lineRule="auto"/>
        <w:jc w:val="both"/>
        <w:rPr>
          <w:rFonts w:eastAsia="Calibri" w:cs="Times New Roman"/>
        </w:rPr>
      </w:pPr>
    </w:p>
    <w:p w14:paraId="6E37A63E" w14:textId="77777777" w:rsidR="009361A5" w:rsidRPr="00AE2A0B" w:rsidRDefault="004D0982" w:rsidP="00AE2A0B">
      <w:pPr>
        <w:spacing w:after="0" w:line="240" w:lineRule="auto"/>
        <w:jc w:val="both"/>
        <w:rPr>
          <w:rFonts w:eastAsia="Calibri" w:cs="Times New Roman"/>
        </w:rPr>
      </w:pPr>
      <w:r>
        <w:rPr>
          <w:rFonts w:eastAsia="Calibri" w:cs="Times New Roman"/>
        </w:rPr>
        <w:t>W trakcie kontroli ustalono, że w jednostce ewidencja pozabilansowa za wyjątkiem konta 976 nie jest prowadzona.</w:t>
      </w:r>
    </w:p>
    <w:p w14:paraId="67F198A6" w14:textId="77777777" w:rsidR="00AE2A0B" w:rsidRPr="00AE2A0B" w:rsidRDefault="00AE2A0B" w:rsidP="00AE2A0B">
      <w:pPr>
        <w:spacing w:after="0" w:line="240" w:lineRule="auto"/>
        <w:jc w:val="both"/>
        <w:rPr>
          <w:rFonts w:eastAsia="Calibri" w:cs="Times New Roman"/>
          <w:b/>
          <w:i/>
        </w:rPr>
      </w:pPr>
      <w:r w:rsidRPr="00AE2A0B">
        <w:rPr>
          <w:rFonts w:eastAsia="Calibri" w:cs="Times New Roman"/>
          <w:b/>
          <w:i/>
        </w:rPr>
        <w:t xml:space="preserve">Wniosek pokontrolny nr </w:t>
      </w:r>
      <w:r w:rsidR="004D0982">
        <w:rPr>
          <w:rFonts w:eastAsia="Calibri" w:cs="Times New Roman"/>
          <w:b/>
          <w:i/>
        </w:rPr>
        <w:t>46</w:t>
      </w:r>
    </w:p>
    <w:p w14:paraId="3A7A0986" w14:textId="77777777" w:rsidR="00AE2A0B" w:rsidRPr="00AE2A0B" w:rsidRDefault="00FA4347" w:rsidP="00AE2A0B">
      <w:pPr>
        <w:spacing w:after="0" w:line="240" w:lineRule="auto"/>
        <w:jc w:val="both"/>
        <w:rPr>
          <w:rFonts w:eastAsia="Calibri" w:cs="Times New Roman"/>
        </w:rPr>
      </w:pPr>
      <w:r>
        <w:rPr>
          <w:rFonts w:eastAsia="Calibri" w:cs="Times New Roman"/>
        </w:rPr>
        <w:t>Ewidencję</w:t>
      </w:r>
      <w:r w:rsidR="00AE2A0B" w:rsidRPr="00AE2A0B">
        <w:rPr>
          <w:rFonts w:eastAsia="Calibri" w:cs="Times New Roman"/>
        </w:rPr>
        <w:t xml:space="preserve"> na kontach pozabilansowych prowadzić zgodnie z Rozporządzeniem Ministra Rozwoju </w:t>
      </w:r>
      <w:r w:rsidR="00A9661F">
        <w:rPr>
          <w:rFonts w:eastAsia="Calibri" w:cs="Times New Roman"/>
        </w:rPr>
        <w:br/>
      </w:r>
      <w:r w:rsidR="00AE2A0B" w:rsidRPr="00AE2A0B">
        <w:rPr>
          <w:rFonts w:eastAsia="Calibri" w:cs="Times New Roman"/>
        </w:rPr>
        <w:t>i Finansów z dnia 13.09.2017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(Dz.U. z 2020 r. poz. 342)</w:t>
      </w:r>
    </w:p>
    <w:p w14:paraId="76CC1EC3" w14:textId="77777777" w:rsidR="00AE2A0B" w:rsidRPr="00AE2A0B" w:rsidRDefault="00AE2A0B" w:rsidP="00AE2A0B">
      <w:pPr>
        <w:spacing w:after="0" w:line="240" w:lineRule="auto"/>
        <w:jc w:val="both"/>
        <w:rPr>
          <w:rFonts w:eastAsia="Calibri" w:cs="Times New Roman"/>
        </w:rPr>
      </w:pPr>
    </w:p>
    <w:p w14:paraId="0FC50AD1" w14:textId="77777777" w:rsidR="00AE2A0B" w:rsidRDefault="00AE2A0B" w:rsidP="00AE2A0B">
      <w:pPr>
        <w:spacing w:after="0" w:line="240" w:lineRule="auto"/>
        <w:jc w:val="both"/>
        <w:rPr>
          <w:rFonts w:eastAsia="Calibri" w:cs="Times New Roman"/>
        </w:rPr>
      </w:pPr>
      <w:r w:rsidRPr="00AE2A0B">
        <w:rPr>
          <w:rFonts w:eastAsia="Calibri" w:cs="Times New Roman"/>
        </w:rPr>
        <w:lastRenderedPageBreak/>
        <w:t xml:space="preserve">Podczas kontroli faktur zakupowych stwierdzono, że księgi rachunkowe jednostki nie są prowadzone na bieżąco, bardzo często zdarzają się przypadki podwójnego księgowania tych samych dokumentów, dokonywanie płatności bez zaksięgowania faktury lub ujmowanie dokumentu księgowego </w:t>
      </w:r>
      <w:r w:rsidR="009361A5">
        <w:rPr>
          <w:rFonts w:eastAsia="Calibri" w:cs="Times New Roman"/>
        </w:rPr>
        <w:br/>
      </w:r>
      <w:r w:rsidRPr="00AE2A0B">
        <w:rPr>
          <w:rFonts w:eastAsia="Calibri" w:cs="Times New Roman"/>
        </w:rPr>
        <w:t xml:space="preserve">w niewłaściwym miesiącu. Żaden z dowodów księgowych nie miał nadanego numeru dziennika. Ustalono także, że żaden z miesięcy 2020 r. po zakończonym okresie sprawozdawczym nie był zamknięty. W związku z ww. opisanymi nieprawidłowościami kontrolujące dokonały sprawdzenia zamknięcia roku 2019 r. Ustalono, że rok został zamknięty, ale główny księgowy nie wydrukował </w:t>
      </w:r>
      <w:r w:rsidR="009361A5">
        <w:rPr>
          <w:rFonts w:eastAsia="Calibri" w:cs="Times New Roman"/>
        </w:rPr>
        <w:br/>
      </w:r>
      <w:r w:rsidRPr="00AE2A0B">
        <w:rPr>
          <w:rFonts w:eastAsia="Calibri" w:cs="Times New Roman"/>
        </w:rPr>
        <w:t>z programu księgi głównej oraz dziennika, jak również nie był w stanie odnaleźć płyty z tymi danymi.</w:t>
      </w:r>
    </w:p>
    <w:p w14:paraId="153C9DAA" w14:textId="77777777" w:rsidR="004D0982" w:rsidRPr="004D0982" w:rsidRDefault="004D0982" w:rsidP="00AE2A0B">
      <w:pPr>
        <w:spacing w:after="0" w:line="240" w:lineRule="auto"/>
        <w:jc w:val="both"/>
        <w:rPr>
          <w:rFonts w:eastAsia="Calibri" w:cs="Times New Roman"/>
          <w:b/>
          <w:i/>
        </w:rPr>
      </w:pPr>
      <w:r w:rsidRPr="004D0982">
        <w:rPr>
          <w:rFonts w:eastAsia="Calibri" w:cs="Times New Roman"/>
          <w:b/>
          <w:i/>
        </w:rPr>
        <w:t>Wniosek pokontrolny nr 47</w:t>
      </w:r>
    </w:p>
    <w:p w14:paraId="51793CE7" w14:textId="77777777" w:rsidR="004D0982" w:rsidRDefault="009361A5" w:rsidP="009361A5">
      <w:pPr>
        <w:spacing w:after="0" w:line="240" w:lineRule="auto"/>
        <w:jc w:val="both"/>
        <w:rPr>
          <w:rFonts w:eastAsia="Calibri" w:cs="Times New Roman"/>
        </w:rPr>
      </w:pPr>
      <w:r>
        <w:rPr>
          <w:rFonts w:eastAsia="Calibri" w:cs="Times New Roman"/>
        </w:rPr>
        <w:t>W dalszej działalności jednostki księgi rachunkowe prowadzić zgodnie z ustawą o rachunkowości</w:t>
      </w:r>
      <w:r w:rsidRPr="009361A5">
        <w:t xml:space="preserve"> </w:t>
      </w:r>
      <w:r w:rsidR="00FA4347">
        <w:br/>
        <w:t>(</w:t>
      </w:r>
      <w:proofErr w:type="spellStart"/>
      <w:r w:rsidRPr="009361A5">
        <w:rPr>
          <w:rFonts w:eastAsia="Calibri" w:cs="Times New Roman"/>
        </w:rPr>
        <w:t>t.j</w:t>
      </w:r>
      <w:proofErr w:type="spellEnd"/>
      <w:r w:rsidRPr="009361A5">
        <w:rPr>
          <w:rFonts w:eastAsia="Calibri" w:cs="Times New Roman"/>
        </w:rPr>
        <w:t xml:space="preserve">. </w:t>
      </w:r>
      <w:r>
        <w:rPr>
          <w:rFonts w:eastAsia="Calibri" w:cs="Times New Roman"/>
        </w:rPr>
        <w:t>Dz.U. z 2021 r. poz.</w:t>
      </w:r>
      <w:r w:rsidRPr="009361A5">
        <w:rPr>
          <w:rFonts w:eastAsia="Calibri" w:cs="Times New Roman"/>
        </w:rPr>
        <w:t>217</w:t>
      </w:r>
      <w:r>
        <w:rPr>
          <w:rFonts w:eastAsia="Calibri" w:cs="Times New Roman"/>
        </w:rPr>
        <w:t>)</w:t>
      </w:r>
      <w:r w:rsidRPr="009361A5">
        <w:rPr>
          <w:rFonts w:eastAsia="Calibri" w:cs="Times New Roman"/>
        </w:rPr>
        <w:t>.</w:t>
      </w:r>
    </w:p>
    <w:p w14:paraId="332241F6" w14:textId="77777777" w:rsidR="004D0982" w:rsidRPr="00AE2A0B" w:rsidRDefault="004D0982" w:rsidP="00AE2A0B">
      <w:pPr>
        <w:spacing w:after="0" w:line="240" w:lineRule="auto"/>
        <w:jc w:val="both"/>
        <w:rPr>
          <w:rFonts w:eastAsia="Calibri" w:cs="Times New Roman"/>
        </w:rPr>
      </w:pPr>
    </w:p>
    <w:p w14:paraId="44493E41" w14:textId="77777777" w:rsidR="00AE2A0B" w:rsidRPr="00AE2A0B" w:rsidRDefault="00AE2A0B" w:rsidP="00AE2A0B">
      <w:pPr>
        <w:spacing w:after="0" w:line="240" w:lineRule="auto"/>
        <w:jc w:val="both"/>
        <w:rPr>
          <w:rFonts w:eastAsia="Calibri" w:cs="Times New Roman"/>
        </w:rPr>
      </w:pPr>
      <w:r w:rsidRPr="00AE2A0B">
        <w:rPr>
          <w:rFonts w:eastAsia="Calibri" w:cs="Times New Roman"/>
        </w:rPr>
        <w:t xml:space="preserve">W trakcie kontroli dokumentacji dotyczącej wypłaty świadczeń finansowanych z ZFŚS stwierdzono, że świadczenia te były wypłacane bez wprowadzenia nowego aktualnego regulaminu. Ustalono, że wczasy turystyczne zostały wypłacone w lipcu, a jak wynika z informacji od osoby zajmującej się przyznawaniem świadczeń wczasy należą się po wykorzystaniu 14 dni urlopu.  W zeszłym roku pracownicy przedszkola urlop wykorzystywali przez ostatnie dwa tygodnie sierpnia zatem świadczenia powinny zostać wypłacone najwcześniej 1 września. Ustalono, że pracownicy nie zapisują się na dane świadczenie tylko komisja socjalna przygotowuje listę wraz z kwotami. </w:t>
      </w:r>
      <w:r w:rsidR="009361A5">
        <w:rPr>
          <w:rFonts w:eastAsia="Calibri" w:cs="Times New Roman"/>
        </w:rPr>
        <w:br/>
      </w:r>
      <w:r w:rsidRPr="00AE2A0B">
        <w:rPr>
          <w:rFonts w:eastAsia="Calibri" w:cs="Times New Roman"/>
        </w:rPr>
        <w:t>W przypadku paczek nie zostało zachowane kryterium dochodowe. Wszyscy uprawnieni</w:t>
      </w:r>
      <w:r w:rsidR="00107282">
        <w:rPr>
          <w:rFonts w:eastAsia="Calibri" w:cs="Times New Roman"/>
        </w:rPr>
        <w:t xml:space="preserve"> pracownicy</w:t>
      </w:r>
      <w:r w:rsidRPr="00AE2A0B">
        <w:rPr>
          <w:rFonts w:eastAsia="Calibri" w:cs="Times New Roman"/>
        </w:rPr>
        <w:t xml:space="preserve"> otrzymali świadczenie w takiej samej wysokości. Analiza przyznanych zapom</w:t>
      </w:r>
      <w:r w:rsidR="00FA4347">
        <w:rPr>
          <w:rFonts w:eastAsia="Calibri" w:cs="Times New Roman"/>
        </w:rPr>
        <w:t>óg wykazała, że osoby ubiegające</w:t>
      </w:r>
      <w:r w:rsidRPr="00AE2A0B">
        <w:rPr>
          <w:rFonts w:eastAsia="Calibri" w:cs="Times New Roman"/>
        </w:rPr>
        <w:t xml:space="preserve"> się o zapomogę nie złożyły wszystkich wymaganych dokumentów niezbędnych do otrzymania zapomogi.   </w:t>
      </w:r>
    </w:p>
    <w:p w14:paraId="48E60CD1" w14:textId="77777777" w:rsidR="009361A5" w:rsidRDefault="004D0982" w:rsidP="00AE2A0B">
      <w:pPr>
        <w:spacing w:after="0" w:line="240" w:lineRule="auto"/>
        <w:jc w:val="both"/>
        <w:rPr>
          <w:rFonts w:eastAsia="Calibri" w:cs="Times New Roman"/>
          <w:b/>
          <w:i/>
        </w:rPr>
      </w:pPr>
      <w:r w:rsidRPr="009361A5">
        <w:rPr>
          <w:rFonts w:eastAsia="Calibri" w:cs="Times New Roman"/>
          <w:b/>
          <w:i/>
        </w:rPr>
        <w:t>Wniosek pokontrolny nr 48</w:t>
      </w:r>
    </w:p>
    <w:p w14:paraId="3C869986" w14:textId="77777777" w:rsidR="00AE2A0B" w:rsidRPr="009361A5" w:rsidRDefault="00107282" w:rsidP="00AE2A0B">
      <w:pPr>
        <w:spacing w:after="0" w:line="240" w:lineRule="auto"/>
        <w:jc w:val="both"/>
        <w:rPr>
          <w:rFonts w:eastAsia="Calibri" w:cs="Times New Roman"/>
        </w:rPr>
      </w:pPr>
      <w:r>
        <w:rPr>
          <w:rFonts w:eastAsia="Calibri" w:cs="Times New Roman"/>
        </w:rPr>
        <w:t xml:space="preserve">Opracować </w:t>
      </w:r>
      <w:r w:rsidR="009361A5">
        <w:rPr>
          <w:rFonts w:eastAsia="Calibri" w:cs="Times New Roman"/>
        </w:rPr>
        <w:t>nowy Regulamin Zakładowego Funduszu Świadczeń Socjalnych i przy przyznawaniu świadczeń przestrzegać jego postawień.</w:t>
      </w:r>
      <w:r w:rsidR="00AE2A0B" w:rsidRPr="009361A5">
        <w:rPr>
          <w:rFonts w:eastAsia="Calibri" w:cs="Times New Roman"/>
          <w:b/>
          <w:i/>
        </w:rPr>
        <w:tab/>
      </w:r>
      <w:r w:rsidR="00AE2A0B" w:rsidRPr="009361A5">
        <w:rPr>
          <w:rFonts w:eastAsia="Calibri" w:cs="Times New Roman"/>
        </w:rPr>
        <w:tab/>
      </w:r>
    </w:p>
    <w:p w14:paraId="12BC7D3A" w14:textId="77777777" w:rsidR="00AE2A0B" w:rsidRPr="00AE2A0B" w:rsidRDefault="00AE2A0B" w:rsidP="00AE2A0B">
      <w:pPr>
        <w:spacing w:after="0" w:line="240" w:lineRule="auto"/>
        <w:jc w:val="both"/>
        <w:rPr>
          <w:rFonts w:eastAsia="Calibri" w:cs="Times New Roman"/>
        </w:rPr>
      </w:pPr>
    </w:p>
    <w:p w14:paraId="641CE1DA" w14:textId="77777777" w:rsidR="00AE2A0B" w:rsidRDefault="00AE2A0B" w:rsidP="00AE2A0B">
      <w:pPr>
        <w:spacing w:after="0" w:line="240" w:lineRule="auto"/>
        <w:jc w:val="both"/>
        <w:rPr>
          <w:rFonts w:eastAsia="Calibri" w:cs="Times New Roman"/>
        </w:rPr>
      </w:pPr>
      <w:r w:rsidRPr="00AE2A0B">
        <w:rPr>
          <w:rFonts w:eastAsia="Calibri" w:cs="Times New Roman"/>
        </w:rPr>
        <w:t xml:space="preserve">Przedszkole nie posiadało żadnych regulacji wewnętrznych dotyczących udzielania zamówień publicznych, których wartość nie przekraczała kwoty 30 000 euro. Z informacji uzyskanej od intendentki wynika, że zakupy artykułów żywnościowych dokonywane były na podstawie zawartych umów na dostawę towarów. Umowy te zawarte były na okres od 01.01.2020 do 31.12.2020 r. </w:t>
      </w:r>
      <w:r w:rsidR="008C2181">
        <w:rPr>
          <w:rFonts w:eastAsia="Calibri" w:cs="Times New Roman"/>
        </w:rPr>
        <w:br/>
      </w:r>
      <w:r w:rsidRPr="00AE2A0B">
        <w:rPr>
          <w:rFonts w:eastAsia="Calibri" w:cs="Times New Roman"/>
        </w:rPr>
        <w:t>Z umów tych nie wynika jaka ilość towaru będzie zamawiana i za jaką cenę. Pod żadną umową nie ma kalkulacji kosztów , ani żadnej oferty od przedsiębiorcy. W wyniku czynności kontrolnych ustalono, że zakupy dokonywane były również u innych kontrahentów niż tych, z którymi zawarte były umowy.</w:t>
      </w:r>
    </w:p>
    <w:p w14:paraId="4311427C" w14:textId="77777777" w:rsidR="008C2181" w:rsidRPr="008C2181" w:rsidRDefault="008C2181" w:rsidP="00AE2A0B">
      <w:pPr>
        <w:spacing w:after="0" w:line="240" w:lineRule="auto"/>
        <w:jc w:val="both"/>
        <w:rPr>
          <w:rFonts w:eastAsia="Calibri" w:cs="Times New Roman"/>
          <w:b/>
          <w:i/>
        </w:rPr>
      </w:pPr>
      <w:r w:rsidRPr="008C2181">
        <w:rPr>
          <w:rFonts w:eastAsia="Calibri" w:cs="Times New Roman"/>
          <w:b/>
          <w:i/>
        </w:rPr>
        <w:t>Wniosek pokontrolny Nr 49</w:t>
      </w:r>
    </w:p>
    <w:p w14:paraId="0830642B" w14:textId="77777777" w:rsidR="008C2181" w:rsidRPr="00AE2A0B" w:rsidRDefault="008C2181" w:rsidP="00AE2A0B">
      <w:pPr>
        <w:spacing w:after="0" w:line="240" w:lineRule="auto"/>
        <w:jc w:val="both"/>
        <w:rPr>
          <w:rFonts w:eastAsia="Calibri" w:cs="Times New Roman"/>
        </w:rPr>
      </w:pPr>
      <w:r>
        <w:rPr>
          <w:rFonts w:eastAsia="Calibri" w:cs="Times New Roman"/>
        </w:rPr>
        <w:t xml:space="preserve">Opracować Regulamin określający zasady i sposób postępowania przy udzielaniu zamówień </w:t>
      </w:r>
      <w:r>
        <w:rPr>
          <w:rFonts w:eastAsia="Calibri" w:cs="Times New Roman"/>
        </w:rPr>
        <w:br/>
        <w:t>o wartości poniżej 130 000 zł i przestrzegać jego postanowień.</w:t>
      </w:r>
      <w:r w:rsidR="00DC05E7">
        <w:rPr>
          <w:rFonts w:eastAsia="Calibri" w:cs="Times New Roman"/>
        </w:rPr>
        <w:t xml:space="preserve"> Umowy, w szczególności te związane </w:t>
      </w:r>
      <w:r w:rsidR="00DC05E7">
        <w:rPr>
          <w:rFonts w:eastAsia="Calibri" w:cs="Times New Roman"/>
        </w:rPr>
        <w:br/>
        <w:t xml:space="preserve">z zakupem artykułów żywnościowych, zawierać po przeprowadzeniu odpowiedniego postępowania </w:t>
      </w:r>
      <w:r w:rsidR="00DC05E7">
        <w:rPr>
          <w:rFonts w:eastAsia="Calibri" w:cs="Times New Roman"/>
        </w:rPr>
        <w:br/>
        <w:t>o zamówienie publiczne.</w:t>
      </w:r>
    </w:p>
    <w:p w14:paraId="437F8649" w14:textId="77777777" w:rsidR="008C2181" w:rsidRDefault="008C2181" w:rsidP="008C2181">
      <w:pPr>
        <w:spacing w:line="240" w:lineRule="auto"/>
        <w:rPr>
          <w:b/>
          <w:i/>
        </w:rPr>
      </w:pPr>
    </w:p>
    <w:p w14:paraId="0E4F6EFF" w14:textId="77777777" w:rsidR="00A9661F" w:rsidRDefault="00A9661F" w:rsidP="008C2181">
      <w:pPr>
        <w:spacing w:line="240" w:lineRule="auto"/>
        <w:rPr>
          <w:b/>
          <w:i/>
        </w:rPr>
      </w:pPr>
    </w:p>
    <w:p w14:paraId="1861E343" w14:textId="77777777" w:rsidR="008C2181" w:rsidRPr="008C2181" w:rsidRDefault="008C2181" w:rsidP="008C2181">
      <w:pPr>
        <w:spacing w:line="240" w:lineRule="auto"/>
      </w:pPr>
    </w:p>
    <w:sectPr w:rsidR="008C2181" w:rsidRPr="008C2181" w:rsidSect="00AE2A0B">
      <w:footerReference w:type="default" r:id="rId8"/>
      <w:pgSz w:w="11906" w:h="16838"/>
      <w:pgMar w:top="1417" w:right="1417" w:bottom="1417" w:left="1417"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1FF0C" w14:textId="77777777" w:rsidR="008A173A" w:rsidRDefault="008A173A" w:rsidP="001E0808">
      <w:pPr>
        <w:spacing w:after="0" w:line="240" w:lineRule="auto"/>
      </w:pPr>
      <w:r>
        <w:separator/>
      </w:r>
    </w:p>
  </w:endnote>
  <w:endnote w:type="continuationSeparator" w:id="0">
    <w:p w14:paraId="74C50167" w14:textId="77777777" w:rsidR="008A173A" w:rsidRDefault="008A173A" w:rsidP="001E0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5933369"/>
      <w:docPartObj>
        <w:docPartGallery w:val="Page Numbers (Bottom of Page)"/>
        <w:docPartUnique/>
      </w:docPartObj>
    </w:sdtPr>
    <w:sdtEndPr/>
    <w:sdtContent>
      <w:p w14:paraId="3C1D46F5" w14:textId="77777777" w:rsidR="00AE2A0B" w:rsidRDefault="00AE2A0B">
        <w:pPr>
          <w:pStyle w:val="Stopka"/>
          <w:jc w:val="right"/>
        </w:pPr>
        <w:r>
          <w:fldChar w:fldCharType="begin"/>
        </w:r>
        <w:r>
          <w:instrText>PAGE   \* MERGEFORMAT</w:instrText>
        </w:r>
        <w:r>
          <w:fldChar w:fldCharType="separate"/>
        </w:r>
        <w:r w:rsidR="00795B8B">
          <w:rPr>
            <w:noProof/>
          </w:rPr>
          <w:t>11</w:t>
        </w:r>
        <w:r>
          <w:fldChar w:fldCharType="end"/>
        </w:r>
      </w:p>
    </w:sdtContent>
  </w:sdt>
  <w:p w14:paraId="4A3804E9" w14:textId="77777777" w:rsidR="00AE2A0B" w:rsidRDefault="00AE2A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B4D43" w14:textId="77777777" w:rsidR="008A173A" w:rsidRDefault="008A173A" w:rsidP="001E0808">
      <w:pPr>
        <w:spacing w:after="0" w:line="240" w:lineRule="auto"/>
      </w:pPr>
      <w:r>
        <w:separator/>
      </w:r>
    </w:p>
  </w:footnote>
  <w:footnote w:type="continuationSeparator" w:id="0">
    <w:p w14:paraId="653FA737" w14:textId="77777777" w:rsidR="008A173A" w:rsidRDefault="008A173A" w:rsidP="001E08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19F"/>
    <w:multiLevelType w:val="hybridMultilevel"/>
    <w:tmpl w:val="5FDA8CA2"/>
    <w:lvl w:ilvl="0" w:tplc="C15428FC">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1C09336B"/>
    <w:multiLevelType w:val="hybridMultilevel"/>
    <w:tmpl w:val="37A4EE66"/>
    <w:lvl w:ilvl="0" w:tplc="00A4E712">
      <w:start w:val="1"/>
      <w:numFmt w:val="decimal"/>
      <w:lvlText w:val="%1."/>
      <w:lvlJc w:val="left"/>
      <w:pPr>
        <w:ind w:left="720" w:hanging="360"/>
      </w:pPr>
      <w:rPr>
        <w:rFonts w:asciiTheme="minorHAnsi" w:hAnsiTheme="minorHAnsi" w:cstheme="minorHAns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B682726"/>
    <w:multiLevelType w:val="hybridMultilevel"/>
    <w:tmpl w:val="262AA14E"/>
    <w:lvl w:ilvl="0" w:tplc="04150001">
      <w:start w:val="1"/>
      <w:numFmt w:val="bullet"/>
      <w:lvlText w:val=""/>
      <w:lvlJc w:val="left"/>
      <w:pPr>
        <w:ind w:left="784"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808"/>
    <w:rsid w:val="000121E7"/>
    <w:rsid w:val="00022748"/>
    <w:rsid w:val="0008788D"/>
    <w:rsid w:val="000A5932"/>
    <w:rsid w:val="000C083B"/>
    <w:rsid w:val="000F35E7"/>
    <w:rsid w:val="00107282"/>
    <w:rsid w:val="00172A87"/>
    <w:rsid w:val="00194A49"/>
    <w:rsid w:val="001E0808"/>
    <w:rsid w:val="002070A2"/>
    <w:rsid w:val="00207712"/>
    <w:rsid w:val="0021609A"/>
    <w:rsid w:val="00277DA4"/>
    <w:rsid w:val="002B0885"/>
    <w:rsid w:val="002C672F"/>
    <w:rsid w:val="003321C9"/>
    <w:rsid w:val="00373C04"/>
    <w:rsid w:val="00381ED3"/>
    <w:rsid w:val="003D1A58"/>
    <w:rsid w:val="003E44E3"/>
    <w:rsid w:val="003E70D3"/>
    <w:rsid w:val="0042561D"/>
    <w:rsid w:val="00447D26"/>
    <w:rsid w:val="004D0982"/>
    <w:rsid w:val="004D6DCB"/>
    <w:rsid w:val="005178CB"/>
    <w:rsid w:val="00524300"/>
    <w:rsid w:val="0055150C"/>
    <w:rsid w:val="005B4DCF"/>
    <w:rsid w:val="005D6D47"/>
    <w:rsid w:val="00631A9E"/>
    <w:rsid w:val="00653ED2"/>
    <w:rsid w:val="007748FB"/>
    <w:rsid w:val="00795B8B"/>
    <w:rsid w:val="0082387F"/>
    <w:rsid w:val="00864F1D"/>
    <w:rsid w:val="008A173A"/>
    <w:rsid w:val="008C2181"/>
    <w:rsid w:val="009361A5"/>
    <w:rsid w:val="00943FF4"/>
    <w:rsid w:val="009F7228"/>
    <w:rsid w:val="00A40B2C"/>
    <w:rsid w:val="00A91FDA"/>
    <w:rsid w:val="00A9661F"/>
    <w:rsid w:val="00AC5AA4"/>
    <w:rsid w:val="00AE2A0B"/>
    <w:rsid w:val="00BA44C9"/>
    <w:rsid w:val="00CE6688"/>
    <w:rsid w:val="00D13A9A"/>
    <w:rsid w:val="00DC05E7"/>
    <w:rsid w:val="00DD2CB3"/>
    <w:rsid w:val="00E87A24"/>
    <w:rsid w:val="00EC70E2"/>
    <w:rsid w:val="00EC7675"/>
    <w:rsid w:val="00EE36B6"/>
    <w:rsid w:val="00F27FB1"/>
    <w:rsid w:val="00FA0DCD"/>
    <w:rsid w:val="00FA1AB5"/>
    <w:rsid w:val="00FA4347"/>
    <w:rsid w:val="00FC4A36"/>
    <w:rsid w:val="00FF0FD5"/>
    <w:rsid w:val="00FF50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869EE"/>
  <w15:docId w15:val="{89A32908-F36B-4D0B-BEA0-8FF794FAF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E08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0808"/>
  </w:style>
  <w:style w:type="paragraph" w:styleId="Stopka">
    <w:name w:val="footer"/>
    <w:basedOn w:val="Normalny"/>
    <w:link w:val="StopkaZnak"/>
    <w:uiPriority w:val="99"/>
    <w:unhideWhenUsed/>
    <w:rsid w:val="001E08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0808"/>
  </w:style>
  <w:style w:type="paragraph" w:styleId="Tekstdymka">
    <w:name w:val="Balloon Text"/>
    <w:basedOn w:val="Normalny"/>
    <w:link w:val="TekstdymkaZnak"/>
    <w:uiPriority w:val="99"/>
    <w:semiHidden/>
    <w:unhideWhenUsed/>
    <w:rsid w:val="001E08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E0808"/>
    <w:rPr>
      <w:rFonts w:ascii="Segoe UI" w:hAnsi="Segoe UI" w:cs="Segoe UI"/>
      <w:sz w:val="18"/>
      <w:szCs w:val="18"/>
    </w:rPr>
  </w:style>
  <w:style w:type="paragraph" w:styleId="NormalnyWeb">
    <w:name w:val="Normal (Web)"/>
    <w:basedOn w:val="Normalny"/>
    <w:uiPriority w:val="99"/>
    <w:unhideWhenUsed/>
    <w:rsid w:val="00D13A9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DC05E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C05E7"/>
    <w:rPr>
      <w:sz w:val="20"/>
      <w:szCs w:val="20"/>
    </w:rPr>
  </w:style>
  <w:style w:type="character" w:styleId="Odwoanieprzypisukocowego">
    <w:name w:val="endnote reference"/>
    <w:basedOn w:val="Domylnaczcionkaakapitu"/>
    <w:uiPriority w:val="99"/>
    <w:semiHidden/>
    <w:unhideWhenUsed/>
    <w:rsid w:val="00DC05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04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798C0-FAC7-4519-B85E-4EA219BE1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5600</Words>
  <Characters>33602</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Stanisław Rajchert</dc:creator>
  <cp:lastModifiedBy>Mariusz Osiński</cp:lastModifiedBy>
  <cp:revision>2</cp:revision>
  <cp:lastPrinted>2021-04-27T06:31:00Z</cp:lastPrinted>
  <dcterms:created xsi:type="dcterms:W3CDTF">2021-04-28T05:31:00Z</dcterms:created>
  <dcterms:modified xsi:type="dcterms:W3CDTF">2021-04-28T05:31:00Z</dcterms:modified>
</cp:coreProperties>
</file>